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29BF0" w14:textId="5E58DDCA" w:rsidR="00E36103" w:rsidRPr="006D576A" w:rsidRDefault="00E36103" w:rsidP="00E36103">
      <w:pPr>
        <w:pStyle w:val="3GPPHeader"/>
        <w:rPr>
          <w:rFonts w:eastAsiaTheme="minorEastAsia"/>
          <w:sz w:val="22"/>
          <w:szCs w:val="22"/>
          <w:lang w:eastAsia="zh-TW"/>
        </w:rPr>
      </w:pPr>
      <w:r w:rsidRPr="006D576A">
        <w:rPr>
          <w:rFonts w:eastAsiaTheme="minorEastAsia" w:hint="eastAsia"/>
          <w:sz w:val="22"/>
          <w:szCs w:val="22"/>
          <w:lang w:eastAsia="zh-TW"/>
        </w:rPr>
        <w:t>3</w:t>
      </w:r>
      <w:r w:rsidRPr="006D576A">
        <w:rPr>
          <w:rFonts w:eastAsiaTheme="minorEastAsia"/>
          <w:sz w:val="22"/>
          <w:szCs w:val="22"/>
          <w:lang w:eastAsia="zh-TW"/>
        </w:rPr>
        <w:t>GPP TSG-RAN WG1 Meeting #</w:t>
      </w:r>
      <w:r w:rsidR="00446998">
        <w:rPr>
          <w:rFonts w:eastAsiaTheme="minorEastAsia"/>
          <w:sz w:val="22"/>
          <w:szCs w:val="22"/>
          <w:lang w:eastAsia="zh-TW"/>
        </w:rPr>
        <w:t>10</w:t>
      </w:r>
      <w:r w:rsidR="00703C7A">
        <w:rPr>
          <w:rFonts w:eastAsiaTheme="minorEastAsia"/>
          <w:sz w:val="22"/>
          <w:szCs w:val="22"/>
          <w:lang w:eastAsia="zh-TW"/>
        </w:rPr>
        <w:t>6</w:t>
      </w:r>
      <w:r w:rsidR="00CF1801">
        <w:rPr>
          <w:rFonts w:eastAsiaTheme="minorEastAsia"/>
          <w:sz w:val="22"/>
          <w:szCs w:val="22"/>
          <w:lang w:eastAsia="zh-TW"/>
        </w:rPr>
        <w:t>-e</w:t>
      </w:r>
      <w:r w:rsidRPr="006D576A">
        <w:rPr>
          <w:rFonts w:eastAsiaTheme="minorEastAsia"/>
          <w:sz w:val="22"/>
          <w:szCs w:val="22"/>
          <w:lang w:eastAsia="zh-TW"/>
        </w:rPr>
        <w:tab/>
      </w:r>
      <w:r w:rsidR="00F24152" w:rsidRPr="006D576A">
        <w:rPr>
          <w:rFonts w:eastAsiaTheme="minorEastAsia"/>
          <w:sz w:val="22"/>
          <w:szCs w:val="22"/>
          <w:lang w:eastAsia="zh-TW"/>
        </w:rPr>
        <w:t>R1-</w:t>
      </w:r>
      <w:r w:rsidR="00446998">
        <w:rPr>
          <w:rFonts w:eastAsiaTheme="minorEastAsia"/>
          <w:sz w:val="22"/>
          <w:szCs w:val="22"/>
          <w:lang w:eastAsia="zh-TW"/>
        </w:rPr>
        <w:t>2</w:t>
      </w:r>
      <w:r w:rsidR="009C2B9A">
        <w:rPr>
          <w:rFonts w:eastAsiaTheme="minorEastAsia"/>
          <w:sz w:val="22"/>
          <w:szCs w:val="22"/>
          <w:lang w:eastAsia="zh-TW"/>
        </w:rPr>
        <w:t>10</w:t>
      </w:r>
      <w:r w:rsidR="00703C7A">
        <w:rPr>
          <w:rFonts w:eastAsiaTheme="minorEastAsia"/>
          <w:sz w:val="22"/>
          <w:szCs w:val="22"/>
          <w:lang w:eastAsia="zh-TW"/>
        </w:rPr>
        <w:t>7294</w:t>
      </w:r>
    </w:p>
    <w:p w14:paraId="79EA1028" w14:textId="728A4167" w:rsidR="007A37AF" w:rsidRPr="00A256CB" w:rsidRDefault="00703C7A" w:rsidP="007A37AF">
      <w:pPr>
        <w:tabs>
          <w:tab w:val="center" w:pos="4536"/>
          <w:tab w:val="right" w:pos="9072"/>
        </w:tabs>
        <w:rPr>
          <w:rFonts w:ascii="Arial" w:eastAsia="MS Mincho" w:hAnsi="Arial" w:cs="Arial"/>
          <w:b/>
          <w:szCs w:val="14"/>
          <w:lang w:eastAsia="ja-JP"/>
        </w:rPr>
      </w:pPr>
      <w:r w:rsidRPr="00F23F1A">
        <w:rPr>
          <w:rFonts w:ascii="Arial" w:eastAsia="MS Mincho" w:hAnsi="Arial" w:cs="Arial"/>
          <w:b/>
          <w:bCs/>
          <w:sz w:val="22"/>
          <w:szCs w:val="16"/>
          <w:lang w:eastAsia="ja-JP"/>
        </w:rPr>
        <w:t>e-Meeting, August 16</w:t>
      </w:r>
      <w:r w:rsidRPr="00F23F1A">
        <w:rPr>
          <w:rFonts w:ascii="Arial" w:eastAsia="MS Mincho" w:hAnsi="Arial" w:cs="Arial"/>
          <w:b/>
          <w:bCs/>
          <w:sz w:val="22"/>
          <w:szCs w:val="16"/>
          <w:vertAlign w:val="superscript"/>
          <w:lang w:eastAsia="ja-JP"/>
        </w:rPr>
        <w:t>th</w:t>
      </w:r>
      <w:r w:rsidRPr="00F23F1A">
        <w:rPr>
          <w:rFonts w:ascii="Arial" w:eastAsia="MS Mincho" w:hAnsi="Arial" w:cs="Arial"/>
          <w:b/>
          <w:bCs/>
          <w:sz w:val="22"/>
          <w:szCs w:val="16"/>
          <w:lang w:eastAsia="ja-JP"/>
        </w:rPr>
        <w:t xml:space="preserve"> – 27</w:t>
      </w:r>
      <w:r w:rsidRPr="00F23F1A">
        <w:rPr>
          <w:rFonts w:ascii="Arial" w:eastAsia="MS Mincho" w:hAnsi="Arial" w:cs="Arial"/>
          <w:b/>
          <w:bCs/>
          <w:sz w:val="22"/>
          <w:szCs w:val="16"/>
          <w:vertAlign w:val="superscript"/>
          <w:lang w:eastAsia="ja-JP"/>
        </w:rPr>
        <w:t>th</w:t>
      </w:r>
      <w:r w:rsidRPr="00F23F1A">
        <w:rPr>
          <w:rFonts w:ascii="Arial" w:eastAsia="MS Mincho" w:hAnsi="Arial" w:cs="Arial"/>
          <w:b/>
          <w:bCs/>
          <w:sz w:val="22"/>
          <w:szCs w:val="16"/>
          <w:lang w:eastAsia="ja-JP"/>
        </w:rPr>
        <w:t>, 2021</w:t>
      </w:r>
    </w:p>
    <w:p w14:paraId="307302DF" w14:textId="77777777" w:rsidR="001E10F3" w:rsidRPr="007A37AF" w:rsidRDefault="001E10F3" w:rsidP="001E10F3">
      <w:pPr>
        <w:pStyle w:val="3GPPHeader"/>
        <w:rPr>
          <w:rFonts w:eastAsiaTheme="minorEastAsia"/>
          <w:sz w:val="22"/>
          <w:szCs w:val="22"/>
          <w:lang w:eastAsia="zh-TW"/>
        </w:rPr>
      </w:pPr>
    </w:p>
    <w:p w14:paraId="4741F94E" w14:textId="3DF079A3"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S</w:t>
      </w:r>
      <w:r w:rsidRPr="006D576A">
        <w:rPr>
          <w:rFonts w:eastAsiaTheme="minorEastAsia"/>
          <w:sz w:val="22"/>
          <w:szCs w:val="22"/>
          <w:lang w:eastAsia="zh-TW"/>
        </w:rPr>
        <w:t>ource:</w:t>
      </w:r>
      <w:r w:rsidRPr="006D576A">
        <w:rPr>
          <w:rFonts w:eastAsiaTheme="minorEastAsia"/>
          <w:sz w:val="22"/>
          <w:szCs w:val="22"/>
          <w:lang w:eastAsia="zh-TW"/>
        </w:rPr>
        <w:tab/>
      </w:r>
      <w:r w:rsidR="000C36C0">
        <w:rPr>
          <w:rFonts w:eastAsiaTheme="minorEastAsia"/>
          <w:sz w:val="22"/>
          <w:szCs w:val="22"/>
          <w:lang w:eastAsia="zh-TW"/>
        </w:rPr>
        <w:t>FGI</w:t>
      </w:r>
      <w:r w:rsidR="000C36C0">
        <w:rPr>
          <w:rFonts w:eastAsiaTheme="minorEastAsia"/>
          <w:sz w:val="22"/>
          <w:szCs w:val="22"/>
          <w:lang w:eastAsia="zh-TW"/>
        </w:rPr>
        <w:t>,</w:t>
      </w:r>
      <w:r w:rsidR="000C36C0" w:rsidRPr="006D576A">
        <w:rPr>
          <w:rFonts w:eastAsiaTheme="minorEastAsia"/>
          <w:sz w:val="22"/>
          <w:szCs w:val="22"/>
          <w:lang w:eastAsia="zh-TW"/>
        </w:rPr>
        <w:t xml:space="preserve"> </w:t>
      </w:r>
      <w:r w:rsidRPr="006D576A">
        <w:rPr>
          <w:rFonts w:eastAsiaTheme="minorEastAsia"/>
          <w:sz w:val="22"/>
          <w:szCs w:val="22"/>
          <w:lang w:eastAsia="zh-TW"/>
        </w:rPr>
        <w:t>Asia Pacific Telecom</w:t>
      </w:r>
      <w:r w:rsidR="000C36C0">
        <w:rPr>
          <w:rFonts w:eastAsiaTheme="minorEastAsia"/>
          <w:sz w:val="22"/>
          <w:szCs w:val="22"/>
          <w:lang w:eastAsia="zh-TW"/>
        </w:rPr>
        <w:t xml:space="preserve"> </w:t>
      </w:r>
    </w:p>
    <w:p w14:paraId="49060C70" w14:textId="349BC841"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T</w:t>
      </w:r>
      <w:r w:rsidRPr="006D576A">
        <w:rPr>
          <w:rFonts w:eastAsiaTheme="minorEastAsia"/>
          <w:sz w:val="22"/>
          <w:szCs w:val="22"/>
          <w:lang w:eastAsia="zh-TW"/>
        </w:rPr>
        <w:t>itle:</w:t>
      </w:r>
      <w:r w:rsidRPr="006D576A">
        <w:rPr>
          <w:rFonts w:eastAsiaTheme="minorEastAsia"/>
          <w:sz w:val="22"/>
          <w:szCs w:val="22"/>
          <w:lang w:eastAsia="zh-TW"/>
        </w:rPr>
        <w:tab/>
      </w:r>
      <w:r w:rsidR="008D4A17" w:rsidRPr="008D4A17">
        <w:rPr>
          <w:rFonts w:eastAsiaTheme="minorEastAsia"/>
          <w:sz w:val="22"/>
          <w:szCs w:val="22"/>
          <w:lang w:eastAsia="zh-TW"/>
        </w:rPr>
        <w:t>Enhancements for unlicensed band URLLC</w:t>
      </w:r>
      <w:r w:rsidR="008D4A17">
        <w:rPr>
          <w:rFonts w:eastAsiaTheme="minorEastAsia"/>
          <w:sz w:val="22"/>
          <w:szCs w:val="22"/>
          <w:lang w:eastAsia="zh-TW"/>
        </w:rPr>
        <w:t>/</w:t>
      </w:r>
      <w:r w:rsidR="008D4A17" w:rsidRPr="008D4A17">
        <w:rPr>
          <w:rFonts w:eastAsiaTheme="minorEastAsia"/>
          <w:sz w:val="22"/>
          <w:szCs w:val="22"/>
          <w:lang w:eastAsia="zh-TW"/>
        </w:rPr>
        <w:t>IIoT</w:t>
      </w:r>
    </w:p>
    <w:p w14:paraId="0817FC22" w14:textId="302835C9" w:rsidR="001E10F3" w:rsidRPr="006D576A" w:rsidRDefault="001E10F3" w:rsidP="001E10F3">
      <w:pPr>
        <w:pStyle w:val="3GPPHeader"/>
        <w:rPr>
          <w:rFonts w:eastAsiaTheme="minorEastAsia"/>
          <w:sz w:val="22"/>
          <w:szCs w:val="22"/>
          <w:lang w:eastAsia="zh-TW"/>
        </w:rPr>
      </w:pPr>
      <w:r w:rsidRPr="006D576A">
        <w:rPr>
          <w:rFonts w:eastAsiaTheme="minorEastAsia"/>
          <w:sz w:val="22"/>
          <w:szCs w:val="22"/>
          <w:lang w:eastAsia="zh-TW"/>
        </w:rPr>
        <w:t>Agenda item:</w:t>
      </w:r>
      <w:r w:rsidRPr="006D576A">
        <w:rPr>
          <w:rFonts w:eastAsiaTheme="minorEastAsia"/>
          <w:sz w:val="22"/>
          <w:szCs w:val="22"/>
          <w:lang w:eastAsia="zh-TW"/>
        </w:rPr>
        <w:tab/>
      </w:r>
      <w:r w:rsidR="0011016C">
        <w:rPr>
          <w:rFonts w:eastAsiaTheme="minorEastAsia"/>
          <w:sz w:val="22"/>
          <w:szCs w:val="22"/>
          <w:lang w:eastAsia="zh-TW"/>
        </w:rPr>
        <w:t>8</w:t>
      </w:r>
      <w:r w:rsidRPr="006D576A">
        <w:rPr>
          <w:rFonts w:eastAsiaTheme="minorEastAsia"/>
          <w:sz w:val="22"/>
          <w:szCs w:val="22"/>
          <w:lang w:eastAsia="zh-TW"/>
        </w:rPr>
        <w:t>.</w:t>
      </w:r>
      <w:r w:rsidR="0011016C">
        <w:rPr>
          <w:rFonts w:eastAsiaTheme="minorEastAsia"/>
          <w:sz w:val="22"/>
          <w:szCs w:val="22"/>
          <w:lang w:eastAsia="zh-TW"/>
        </w:rPr>
        <w:t>3</w:t>
      </w:r>
      <w:r w:rsidRPr="006D576A">
        <w:rPr>
          <w:rFonts w:eastAsiaTheme="minorEastAsia"/>
          <w:sz w:val="22"/>
          <w:szCs w:val="22"/>
          <w:lang w:eastAsia="zh-TW"/>
        </w:rPr>
        <w:t>.</w:t>
      </w:r>
      <w:r w:rsidR="008D4A17">
        <w:rPr>
          <w:rFonts w:eastAsiaTheme="minorEastAsia"/>
          <w:sz w:val="22"/>
          <w:szCs w:val="22"/>
          <w:lang w:eastAsia="zh-TW"/>
        </w:rPr>
        <w:t>2</w:t>
      </w:r>
    </w:p>
    <w:p w14:paraId="1B3056DB" w14:textId="77777777" w:rsidR="001E10F3" w:rsidRPr="006D576A" w:rsidRDefault="001E10F3" w:rsidP="001E10F3">
      <w:pPr>
        <w:pStyle w:val="3GPPHeader"/>
        <w:rPr>
          <w:rFonts w:eastAsiaTheme="minorEastAsia"/>
          <w:sz w:val="22"/>
          <w:szCs w:val="22"/>
          <w:lang w:eastAsia="zh-TW"/>
        </w:rPr>
      </w:pPr>
      <w:r w:rsidRPr="006D576A">
        <w:rPr>
          <w:rFonts w:eastAsiaTheme="minorEastAsia" w:hint="eastAsia"/>
          <w:sz w:val="22"/>
          <w:szCs w:val="22"/>
          <w:lang w:eastAsia="zh-TW"/>
        </w:rPr>
        <w:t>D</w:t>
      </w:r>
      <w:r w:rsidRPr="006D576A">
        <w:rPr>
          <w:rFonts w:eastAsiaTheme="minorEastAsia"/>
          <w:sz w:val="22"/>
          <w:szCs w:val="22"/>
          <w:lang w:eastAsia="zh-TW"/>
        </w:rPr>
        <w:t xml:space="preserve">ocument for: </w:t>
      </w:r>
      <w:r w:rsidRPr="006D576A">
        <w:rPr>
          <w:rFonts w:eastAsiaTheme="minorEastAsia"/>
          <w:sz w:val="22"/>
          <w:szCs w:val="22"/>
          <w:lang w:eastAsia="zh-TW"/>
        </w:rPr>
        <w:tab/>
        <w:t>Discussion and Decision</w:t>
      </w:r>
    </w:p>
    <w:p w14:paraId="59F36428" w14:textId="4A5DB221" w:rsidR="007A37AF" w:rsidRPr="00DD7316" w:rsidRDefault="001E10F3" w:rsidP="00DD7316">
      <w:pPr>
        <w:pStyle w:val="Heading1"/>
        <w:numPr>
          <w:ilvl w:val="0"/>
          <w:numId w:val="2"/>
        </w:numPr>
        <w:rPr>
          <w:rFonts w:eastAsiaTheme="minorEastAsia"/>
          <w:lang w:eastAsia="zh-TW"/>
        </w:rPr>
      </w:pPr>
      <w:r>
        <w:rPr>
          <w:rFonts w:eastAsiaTheme="minorEastAsia" w:hint="eastAsia"/>
          <w:lang w:eastAsia="zh-TW"/>
        </w:rPr>
        <w:t>I</w:t>
      </w:r>
      <w:r>
        <w:rPr>
          <w:rFonts w:eastAsiaTheme="minorEastAsia"/>
          <w:lang w:eastAsia="zh-TW"/>
        </w:rPr>
        <w:t>ntroduction</w:t>
      </w:r>
    </w:p>
    <w:p w14:paraId="6F7F7A0D" w14:textId="36252492" w:rsidR="00931121" w:rsidRPr="00FB1098" w:rsidRDefault="00DD7316" w:rsidP="00931121">
      <w:pPr>
        <w:rPr>
          <w:rFonts w:ascii="Calibri" w:hAnsi="Calibri" w:cs="Calibri"/>
          <w:sz w:val="22"/>
          <w:szCs w:val="22"/>
          <w:lang w:eastAsia="zh-TW"/>
        </w:rPr>
      </w:pPr>
      <w:r w:rsidRPr="00FB1098">
        <w:rPr>
          <w:rFonts w:ascii="Calibri" w:hAnsi="Calibri" w:cs="Calibri"/>
          <w:sz w:val="22"/>
          <w:szCs w:val="22"/>
          <w:lang w:eastAsia="zh-TW"/>
        </w:rPr>
        <w:t>In RAN</w:t>
      </w:r>
      <w:r w:rsidR="00931121" w:rsidRPr="00FB1098">
        <w:rPr>
          <w:rFonts w:ascii="Calibri" w:hAnsi="Calibri" w:cs="Calibri"/>
          <w:sz w:val="22"/>
          <w:szCs w:val="22"/>
          <w:lang w:eastAsia="zh-TW"/>
        </w:rPr>
        <w:t>1 #10</w:t>
      </w:r>
      <w:r w:rsidR="00B040A6">
        <w:rPr>
          <w:rFonts w:ascii="Calibri" w:hAnsi="Calibri" w:cs="Calibri"/>
          <w:sz w:val="22"/>
          <w:szCs w:val="22"/>
          <w:lang w:eastAsia="zh-TW"/>
        </w:rPr>
        <w:t>4</w:t>
      </w:r>
      <w:r w:rsidR="00123BE6">
        <w:rPr>
          <w:rFonts w:ascii="Calibri" w:hAnsi="Calibri" w:cs="Calibri"/>
          <w:sz w:val="22"/>
          <w:szCs w:val="22"/>
          <w:lang w:eastAsia="zh-TW"/>
        </w:rPr>
        <w:t>bis</w:t>
      </w:r>
      <w:r w:rsidR="00931121" w:rsidRPr="00FB1098">
        <w:rPr>
          <w:rFonts w:ascii="Calibri" w:hAnsi="Calibri" w:cs="Calibri"/>
          <w:sz w:val="22"/>
          <w:szCs w:val="22"/>
          <w:lang w:eastAsia="zh-TW"/>
        </w:rPr>
        <w:t>-e</w:t>
      </w:r>
      <w:r w:rsidR="00123BE6">
        <w:rPr>
          <w:rFonts w:ascii="Calibri" w:hAnsi="Calibri" w:cs="Calibri"/>
          <w:sz w:val="22"/>
          <w:szCs w:val="22"/>
          <w:lang w:eastAsia="zh-TW"/>
        </w:rPr>
        <w:t xml:space="preserve"> and RAN1 105-e</w:t>
      </w:r>
      <w:r w:rsidR="00931121" w:rsidRPr="00FB1098">
        <w:rPr>
          <w:rFonts w:ascii="Calibri" w:hAnsi="Calibri" w:cs="Calibri"/>
          <w:sz w:val="22"/>
          <w:szCs w:val="22"/>
          <w:lang w:eastAsia="zh-TW"/>
        </w:rPr>
        <w:t xml:space="preserve">, </w:t>
      </w:r>
      <w:r w:rsidR="00B040A6">
        <w:rPr>
          <w:sz w:val="22"/>
          <w:szCs w:val="22"/>
          <w:lang w:eastAsia="zh-TW"/>
        </w:rPr>
        <w:t>e</w:t>
      </w:r>
      <w:r w:rsidR="00B040A6" w:rsidRPr="00B040A6">
        <w:rPr>
          <w:sz w:val="22"/>
          <w:szCs w:val="22"/>
          <w:lang w:eastAsia="zh-TW"/>
        </w:rPr>
        <w:t>nhancements for unlicensed band URLLC/IIoT</w:t>
      </w:r>
      <w:r w:rsidR="00931121" w:rsidRPr="00FB1098">
        <w:rPr>
          <w:sz w:val="22"/>
          <w:szCs w:val="22"/>
          <w:lang w:eastAsia="zh-TW"/>
        </w:rPr>
        <w:t xml:space="preserve"> were discussed and the following agreements were made</w:t>
      </w:r>
      <w:r w:rsidRPr="00FB1098">
        <w:rPr>
          <w:rFonts w:ascii="Calibri" w:hAnsi="Calibri" w:cs="Calibri"/>
          <w:sz w:val="22"/>
          <w:szCs w:val="22"/>
          <w:lang w:eastAsia="zh-TW"/>
        </w:rPr>
        <w:t xml:space="preserve"> [1]</w:t>
      </w:r>
      <w:r w:rsidR="00123BE6">
        <w:rPr>
          <w:rFonts w:ascii="Calibri" w:hAnsi="Calibri" w:cs="Calibri"/>
          <w:sz w:val="22"/>
          <w:szCs w:val="22"/>
          <w:lang w:eastAsia="zh-TW"/>
        </w:rPr>
        <w:t>[2]</w:t>
      </w:r>
      <w:r w:rsidR="00931121" w:rsidRPr="00FB1098">
        <w:rPr>
          <w:rFonts w:ascii="Calibri" w:hAnsi="Calibri" w:cs="Calibri"/>
          <w:sz w:val="22"/>
          <w:szCs w:val="22"/>
          <w:lang w:eastAsia="zh-TW"/>
        </w:rPr>
        <w:t>.</w:t>
      </w:r>
    </w:p>
    <w:p w14:paraId="55C30D57" w14:textId="77777777" w:rsidR="00123BE6" w:rsidRPr="00852144" w:rsidRDefault="00123BE6" w:rsidP="00123BE6">
      <w:pPr>
        <w:rPr>
          <w:rFonts w:ascii="Times New Roman" w:hAnsi="Times New Roman"/>
          <w:lang w:eastAsia="ja-JP"/>
        </w:rPr>
      </w:pPr>
      <w:r w:rsidRPr="00F44281">
        <w:rPr>
          <w:rFonts w:ascii="Times New Roman" w:hAnsi="Times New Roman"/>
          <w:highlight w:val="green"/>
          <w:lang w:eastAsia="ja-JP"/>
        </w:rPr>
        <w:t>Agreement</w:t>
      </w:r>
      <w:r w:rsidRPr="00852144">
        <w:rPr>
          <w:rFonts w:ascii="Times New Roman" w:hAnsi="Times New Roman"/>
          <w:lang w:eastAsia="ja-JP"/>
        </w:rPr>
        <w:t>:</w:t>
      </w:r>
    </w:p>
    <w:p w14:paraId="36E3A836" w14:textId="77777777" w:rsidR="00123BE6" w:rsidRPr="00F44281" w:rsidRDefault="00123BE6" w:rsidP="00123BE6">
      <w:pPr>
        <w:pStyle w:val="ListParagraph"/>
        <w:numPr>
          <w:ilvl w:val="0"/>
          <w:numId w:val="30"/>
        </w:numPr>
        <w:overflowPunct w:val="0"/>
        <w:autoSpaceDE w:val="0"/>
        <w:autoSpaceDN w:val="0"/>
        <w:adjustRightInd w:val="0"/>
        <w:textAlignment w:val="baseline"/>
      </w:pPr>
      <w:r w:rsidRPr="00F44281">
        <w:t>Support explicit RRC configuration for the UE-FFP parameters including period and offset in RRC connected mode.</w:t>
      </w:r>
    </w:p>
    <w:p w14:paraId="56B8DEC8" w14:textId="77777777" w:rsidR="00123BE6" w:rsidRPr="006F6957" w:rsidRDefault="00123BE6" w:rsidP="00123BE6">
      <w:pPr>
        <w:rPr>
          <w:rFonts w:ascii="Times New Roman" w:hAnsi="Times New Roman"/>
          <w:b/>
          <w:bCs/>
          <w:lang w:eastAsia="ja-JP"/>
        </w:rPr>
      </w:pPr>
      <w:r w:rsidRPr="006F6957">
        <w:rPr>
          <w:rFonts w:ascii="Times New Roman" w:hAnsi="Times New Roman"/>
          <w:highlight w:val="green"/>
          <w:lang w:eastAsia="ja-JP"/>
        </w:rPr>
        <w:t>Agreements</w:t>
      </w:r>
      <w:r w:rsidRPr="006F6957">
        <w:rPr>
          <w:rFonts w:ascii="Times New Roman" w:hAnsi="Times New Roman"/>
          <w:b/>
          <w:bCs/>
          <w:lang w:eastAsia="ja-JP"/>
        </w:rPr>
        <w:t>:</w:t>
      </w:r>
    </w:p>
    <w:p w14:paraId="0D477D38" w14:textId="17EF20B6" w:rsidR="00123BE6" w:rsidRDefault="00123BE6" w:rsidP="00123BE6">
      <w:pPr>
        <w:pStyle w:val="ListParagraph"/>
        <w:numPr>
          <w:ilvl w:val="0"/>
          <w:numId w:val="30"/>
        </w:numPr>
        <w:overflowPunct w:val="0"/>
        <w:autoSpaceDE w:val="0"/>
        <w:autoSpaceDN w:val="0"/>
        <w:adjustRightInd w:val="0"/>
        <w:textAlignment w:val="baseline"/>
      </w:pPr>
      <w:r w:rsidRPr="006F6957">
        <w:t>For semi-static channel access mode, the offset value for configuration of a UE-FFP for a serving cell has a symbol level granularity.</w:t>
      </w:r>
    </w:p>
    <w:p w14:paraId="143037DE" w14:textId="77777777" w:rsidR="00123BE6" w:rsidRPr="00896CE7" w:rsidRDefault="00123BE6" w:rsidP="00123BE6">
      <w:pPr>
        <w:rPr>
          <w:rFonts w:ascii="Times New Roman" w:hAnsi="Times New Roman"/>
        </w:rPr>
      </w:pPr>
      <w:r w:rsidRPr="00896CE7">
        <w:rPr>
          <w:rFonts w:ascii="Times New Roman" w:hAnsi="Times New Roman"/>
          <w:highlight w:val="green"/>
        </w:rPr>
        <w:t>Agreement</w:t>
      </w:r>
      <w:r w:rsidRPr="00896CE7">
        <w:rPr>
          <w:rFonts w:ascii="Times New Roman" w:hAnsi="Times New Roman"/>
        </w:rPr>
        <w:t>:</w:t>
      </w:r>
    </w:p>
    <w:p w14:paraId="18DC0D94" w14:textId="77777777" w:rsidR="00123BE6" w:rsidRPr="00896CE7" w:rsidRDefault="00123BE6" w:rsidP="00123BE6">
      <w:pPr>
        <w:pStyle w:val="ListParagraph"/>
        <w:numPr>
          <w:ilvl w:val="0"/>
          <w:numId w:val="30"/>
        </w:numPr>
        <w:overflowPunct w:val="0"/>
        <w:autoSpaceDE w:val="0"/>
        <w:autoSpaceDN w:val="0"/>
        <w:adjustRightInd w:val="0"/>
        <w:textAlignment w:val="baseline"/>
        <w:rPr>
          <w:lang w:val="en-US"/>
        </w:rPr>
      </w:pPr>
      <w:r w:rsidRPr="00896CE7">
        <w:t>For semi-static channel access mode, in addition to the agreed set of period values for configuration of a UE-FFP for a serving cell:</w:t>
      </w:r>
    </w:p>
    <w:p w14:paraId="4D01ADA6" w14:textId="77777777" w:rsidR="00123BE6" w:rsidRPr="00896CE7" w:rsidRDefault="00123BE6" w:rsidP="00123BE6">
      <w:pPr>
        <w:pStyle w:val="ListParagraph"/>
        <w:numPr>
          <w:ilvl w:val="1"/>
          <w:numId w:val="30"/>
        </w:numPr>
        <w:overflowPunct w:val="0"/>
        <w:autoSpaceDE w:val="0"/>
        <w:autoSpaceDN w:val="0"/>
        <w:adjustRightInd w:val="0"/>
        <w:textAlignment w:val="baseline"/>
      </w:pPr>
      <w:r w:rsidRPr="00896CE7">
        <w:t>Do not support any additional period value</w:t>
      </w:r>
    </w:p>
    <w:p w14:paraId="546F8CB3" w14:textId="77777777" w:rsidR="00123BE6" w:rsidRPr="00896CE7" w:rsidRDefault="00123BE6" w:rsidP="00123BE6">
      <w:pPr>
        <w:rPr>
          <w:rFonts w:ascii="Times New Roman" w:hAnsi="Times New Roman"/>
          <w:lang w:eastAsia="ja-JP"/>
        </w:rPr>
      </w:pPr>
      <w:r w:rsidRPr="00896CE7">
        <w:rPr>
          <w:rFonts w:ascii="Times New Roman" w:hAnsi="Times New Roman"/>
          <w:highlight w:val="green"/>
          <w:lang w:eastAsia="ja-JP"/>
        </w:rPr>
        <w:t>Agreement</w:t>
      </w:r>
      <w:r w:rsidRPr="00896CE7">
        <w:rPr>
          <w:rFonts w:ascii="Times New Roman" w:hAnsi="Times New Roman"/>
          <w:lang w:eastAsia="ja-JP"/>
        </w:rPr>
        <w:t>:</w:t>
      </w:r>
    </w:p>
    <w:p w14:paraId="56758F3C" w14:textId="77777777" w:rsidR="00123BE6" w:rsidRPr="00896CE7" w:rsidRDefault="00123BE6" w:rsidP="00123BE6">
      <w:pPr>
        <w:pStyle w:val="ListParagraph"/>
        <w:numPr>
          <w:ilvl w:val="0"/>
          <w:numId w:val="30"/>
        </w:numPr>
        <w:overflowPunct w:val="0"/>
        <w:autoSpaceDE w:val="0"/>
        <w:autoSpaceDN w:val="0"/>
        <w:adjustRightInd w:val="0"/>
        <w:textAlignment w:val="baseline"/>
        <w:rPr>
          <w:lang w:eastAsia="en-US"/>
        </w:rPr>
      </w:pPr>
      <w:r w:rsidRPr="00896CE7">
        <w:t>For semi-static channel access mode, the starting point of first UE FFP for a serving cell</w:t>
      </w:r>
    </w:p>
    <w:p w14:paraId="7704D353" w14:textId="77777777" w:rsidR="00123BE6" w:rsidRPr="00896CE7" w:rsidRDefault="00123BE6" w:rsidP="00123BE6">
      <w:pPr>
        <w:pStyle w:val="ListParagraph"/>
        <w:numPr>
          <w:ilvl w:val="1"/>
          <w:numId w:val="30"/>
        </w:numPr>
        <w:overflowPunct w:val="0"/>
        <w:autoSpaceDE w:val="0"/>
        <w:autoSpaceDN w:val="0"/>
        <w:adjustRightInd w:val="0"/>
        <w:textAlignment w:val="baseline"/>
      </w:pPr>
      <w:r w:rsidRPr="00896CE7">
        <w:t>is relative to the boundary of the radio frame of even index number (</w:t>
      </w:r>
      <w:proofErr w:type="gramStart"/>
      <w:r w:rsidRPr="00896CE7">
        <w:t>i.e.</w:t>
      </w:r>
      <w:proofErr w:type="gramEnd"/>
      <w:r w:rsidRPr="00896CE7">
        <w:t xml:space="preserve"> X=even indexed number in RAN1#104-e agreement).</w:t>
      </w:r>
    </w:p>
    <w:p w14:paraId="0F2C11E3" w14:textId="77777777" w:rsidR="00123BE6" w:rsidRPr="00896CE7" w:rsidRDefault="00123BE6" w:rsidP="00123BE6">
      <w:pPr>
        <w:rPr>
          <w:rFonts w:ascii="Times New Roman" w:hAnsi="Times New Roman"/>
          <w:lang w:eastAsia="ja-JP"/>
        </w:rPr>
      </w:pPr>
      <w:r w:rsidRPr="00896CE7">
        <w:rPr>
          <w:rFonts w:ascii="Times New Roman" w:hAnsi="Times New Roman"/>
          <w:highlight w:val="green"/>
          <w:lang w:eastAsia="ja-JP"/>
        </w:rPr>
        <w:t>Agreement</w:t>
      </w:r>
      <w:r w:rsidRPr="00896CE7">
        <w:rPr>
          <w:rFonts w:ascii="Times New Roman" w:hAnsi="Times New Roman"/>
          <w:lang w:eastAsia="ja-JP"/>
        </w:rPr>
        <w:t>:</w:t>
      </w:r>
    </w:p>
    <w:p w14:paraId="28B6F953" w14:textId="77777777" w:rsidR="00123BE6" w:rsidRPr="00896CE7" w:rsidRDefault="00123BE6" w:rsidP="00123BE6">
      <w:pPr>
        <w:pStyle w:val="ListParagraph"/>
        <w:numPr>
          <w:ilvl w:val="0"/>
          <w:numId w:val="30"/>
        </w:numPr>
        <w:overflowPunct w:val="0"/>
        <w:autoSpaceDE w:val="0"/>
        <w:autoSpaceDN w:val="0"/>
        <w:adjustRightInd w:val="0"/>
        <w:textAlignment w:val="baseline"/>
      </w:pPr>
      <w:r w:rsidRPr="00896CE7">
        <w:t xml:space="preserve">In semi-static channel access mode, the gNB can schedule by a DCI UL transmission(s) in a later g-FFP that is different from the g-FFP that carries the scheduling DCI. </w:t>
      </w:r>
    </w:p>
    <w:p w14:paraId="0E87A00D" w14:textId="77777777" w:rsidR="00123BE6" w:rsidRPr="00896CE7" w:rsidRDefault="00123BE6" w:rsidP="00123BE6">
      <w:pPr>
        <w:pStyle w:val="ListParagraph"/>
        <w:numPr>
          <w:ilvl w:val="1"/>
          <w:numId w:val="30"/>
        </w:numPr>
        <w:overflowPunct w:val="0"/>
        <w:autoSpaceDE w:val="0"/>
        <w:autoSpaceDN w:val="0"/>
        <w:adjustRightInd w:val="0"/>
        <w:textAlignment w:val="baseline"/>
      </w:pPr>
      <w:r w:rsidRPr="00896CE7">
        <w:t>The UL transmission can occur only if the corresponding channel access requirements are met.</w:t>
      </w:r>
    </w:p>
    <w:p w14:paraId="0413BD5C" w14:textId="77777777" w:rsidR="00123BE6" w:rsidRPr="00896CE7" w:rsidRDefault="00123BE6" w:rsidP="00123BE6">
      <w:pPr>
        <w:pStyle w:val="ListParagraph"/>
        <w:numPr>
          <w:ilvl w:val="2"/>
          <w:numId w:val="30"/>
        </w:numPr>
        <w:overflowPunct w:val="0"/>
        <w:autoSpaceDE w:val="0"/>
        <w:autoSpaceDN w:val="0"/>
        <w:adjustRightInd w:val="0"/>
        <w:textAlignment w:val="baseline"/>
      </w:pPr>
      <w:r w:rsidRPr="00896CE7">
        <w:t>FFS on details.</w:t>
      </w:r>
    </w:p>
    <w:p w14:paraId="04543377" w14:textId="77777777" w:rsidR="00123BE6" w:rsidRPr="00896CE7" w:rsidRDefault="00123BE6" w:rsidP="00123BE6">
      <w:pPr>
        <w:rPr>
          <w:rFonts w:ascii="Times New Roman" w:hAnsi="Times New Roman"/>
          <w:lang w:eastAsia="ja-JP"/>
        </w:rPr>
      </w:pPr>
      <w:r w:rsidRPr="00896CE7">
        <w:rPr>
          <w:rFonts w:ascii="Times New Roman" w:hAnsi="Times New Roman"/>
          <w:highlight w:val="green"/>
        </w:rPr>
        <w:t>Agreement</w:t>
      </w:r>
      <w:r w:rsidRPr="00896CE7">
        <w:rPr>
          <w:rFonts w:ascii="Times New Roman" w:hAnsi="Times New Roman"/>
          <w:lang w:eastAsia="ja-JP"/>
        </w:rPr>
        <w:t>:</w:t>
      </w:r>
    </w:p>
    <w:p w14:paraId="2D4702D2" w14:textId="77777777" w:rsidR="00123BE6" w:rsidRPr="00896CE7" w:rsidRDefault="00123BE6" w:rsidP="00123BE6">
      <w:pPr>
        <w:pStyle w:val="ListParagraph"/>
        <w:numPr>
          <w:ilvl w:val="0"/>
          <w:numId w:val="30"/>
        </w:numPr>
        <w:overflowPunct w:val="0"/>
        <w:autoSpaceDE w:val="0"/>
        <w:autoSpaceDN w:val="0"/>
        <w:adjustRightInd w:val="0"/>
        <w:textAlignment w:val="baseline"/>
      </w:pPr>
      <w:r w:rsidRPr="00896CE7">
        <w:t xml:space="preserve">In semi-static channel access mode, the gNB can schedule by a </w:t>
      </w:r>
      <w:proofErr w:type="gramStart"/>
      <w:r w:rsidRPr="00896CE7">
        <w:t>DCI  DL</w:t>
      </w:r>
      <w:proofErr w:type="gramEnd"/>
      <w:r w:rsidRPr="00896CE7">
        <w:t xml:space="preserve"> transmission(s) in a later g-FFP that is different from the g-FFP that carries the scheduling DCI. </w:t>
      </w:r>
    </w:p>
    <w:p w14:paraId="1843FAAC" w14:textId="77777777" w:rsidR="00123BE6" w:rsidRPr="00896CE7" w:rsidRDefault="00123BE6" w:rsidP="00123BE6">
      <w:pPr>
        <w:pStyle w:val="ListParagraph"/>
        <w:numPr>
          <w:ilvl w:val="1"/>
          <w:numId w:val="30"/>
        </w:numPr>
        <w:overflowPunct w:val="0"/>
        <w:autoSpaceDE w:val="0"/>
        <w:autoSpaceDN w:val="0"/>
        <w:adjustRightInd w:val="0"/>
        <w:textAlignment w:val="baseline"/>
      </w:pPr>
      <w:r w:rsidRPr="00896CE7">
        <w:t>The DL transmission can occur only if the corresponding channel access requirements are met.</w:t>
      </w:r>
    </w:p>
    <w:p w14:paraId="02F45DCC" w14:textId="77777777" w:rsidR="00123BE6" w:rsidRPr="00896CE7" w:rsidRDefault="00123BE6" w:rsidP="00123BE6">
      <w:pPr>
        <w:pStyle w:val="ListParagraph"/>
        <w:numPr>
          <w:ilvl w:val="2"/>
          <w:numId w:val="30"/>
        </w:numPr>
        <w:overflowPunct w:val="0"/>
        <w:autoSpaceDE w:val="0"/>
        <w:autoSpaceDN w:val="0"/>
        <w:adjustRightInd w:val="0"/>
        <w:textAlignment w:val="baseline"/>
      </w:pPr>
      <w:r w:rsidRPr="00896CE7">
        <w:t>FFS on details.</w:t>
      </w:r>
    </w:p>
    <w:p w14:paraId="73BF0F42" w14:textId="77777777" w:rsidR="00123BE6" w:rsidRPr="00896CE7" w:rsidRDefault="00123BE6" w:rsidP="00123BE6">
      <w:pPr>
        <w:rPr>
          <w:rFonts w:ascii="Times New Roman" w:hAnsi="Times New Roman"/>
          <w:highlight w:val="green"/>
        </w:rPr>
      </w:pPr>
      <w:r w:rsidRPr="00896CE7">
        <w:rPr>
          <w:rFonts w:ascii="Times New Roman" w:hAnsi="Times New Roman"/>
          <w:highlight w:val="green"/>
          <w:shd w:val="clear" w:color="auto" w:fill="FFFF00"/>
        </w:rPr>
        <w:t>Agreement:</w:t>
      </w:r>
    </w:p>
    <w:p w14:paraId="03B94102" w14:textId="77777777" w:rsidR="00123BE6" w:rsidRPr="00896CE7" w:rsidRDefault="00123BE6" w:rsidP="00123BE6">
      <w:pPr>
        <w:pStyle w:val="ListParagraph"/>
        <w:numPr>
          <w:ilvl w:val="0"/>
          <w:numId w:val="30"/>
        </w:numPr>
        <w:overflowPunct w:val="0"/>
        <w:autoSpaceDE w:val="0"/>
        <w:autoSpaceDN w:val="0"/>
        <w:adjustRightInd w:val="0"/>
        <w:textAlignment w:val="baseline"/>
      </w:pPr>
      <w:r w:rsidRPr="00896CE7">
        <w:t xml:space="preserve">Select one of the following options </w:t>
      </w:r>
      <w:r w:rsidRPr="00896CE7">
        <w:rPr>
          <w:u w:val="single"/>
        </w:rPr>
        <w:t>(aiming for RAN1#105-e)</w:t>
      </w:r>
      <w:r w:rsidRPr="00896CE7">
        <w:t>:</w:t>
      </w:r>
    </w:p>
    <w:p w14:paraId="74FF8EAA" w14:textId="77777777" w:rsidR="00123BE6" w:rsidRPr="00896CE7" w:rsidRDefault="00123BE6" w:rsidP="00123BE6">
      <w:pPr>
        <w:pStyle w:val="ListParagraph"/>
        <w:numPr>
          <w:ilvl w:val="1"/>
          <w:numId w:val="30"/>
        </w:numPr>
        <w:overflowPunct w:val="0"/>
        <w:autoSpaceDE w:val="0"/>
        <w:autoSpaceDN w:val="0"/>
        <w:adjustRightInd w:val="0"/>
        <w:textAlignment w:val="baseline"/>
        <w:rPr>
          <w:rFonts w:eastAsia="Times New Roman"/>
        </w:rPr>
      </w:pPr>
      <w:r w:rsidRPr="00896CE7">
        <w:rPr>
          <w:rFonts w:eastAsia="Times New Roman"/>
        </w:rPr>
        <w:t xml:space="preserve">Option 1: Do not support PUSCH repetition Type </w:t>
      </w:r>
      <w:proofErr w:type="spellStart"/>
      <w:r w:rsidRPr="00896CE7">
        <w:rPr>
          <w:rFonts w:eastAsia="Times New Roman"/>
        </w:rPr>
        <w:t>B</w:t>
      </w:r>
      <w:r w:rsidRPr="00896CE7">
        <w:rPr>
          <w:rFonts w:eastAsia="Times New Roman"/>
          <w:strike/>
          <w:color w:val="7030A0"/>
        </w:rPr>
        <w:t>when</w:t>
      </w:r>
      <w:proofErr w:type="spellEnd"/>
      <w:r w:rsidRPr="00896CE7">
        <w:rPr>
          <w:rFonts w:eastAsia="Times New Roman"/>
          <w:strike/>
          <w:color w:val="7030A0"/>
        </w:rPr>
        <w:t xml:space="preserve"> using</w:t>
      </w:r>
      <w:r w:rsidRPr="00896CE7">
        <w:rPr>
          <w:rStyle w:val="apple-converted-space"/>
          <w:rFonts w:eastAsia="Times New Roman"/>
          <w:color w:val="7030A0"/>
        </w:rPr>
        <w:t xml:space="preserve"> </w:t>
      </w:r>
      <w:r w:rsidRPr="00896CE7">
        <w:rPr>
          <w:rFonts w:eastAsia="Times New Roman"/>
          <w:color w:val="7030A0"/>
        </w:rPr>
        <w:t xml:space="preserve">based on </w:t>
      </w:r>
      <w:r w:rsidRPr="00896CE7">
        <w:rPr>
          <w:rFonts w:eastAsia="Times New Roman"/>
        </w:rPr>
        <w:t xml:space="preserve">NR-U Rel-16 </w:t>
      </w:r>
      <w:r w:rsidRPr="00896CE7">
        <w:rPr>
          <w:rFonts w:eastAsia="Times New Roman"/>
          <w:strike/>
          <w:color w:val="7030A0"/>
        </w:rPr>
        <w:t xml:space="preserve">based </w:t>
      </w:r>
      <w:r w:rsidRPr="00896CE7">
        <w:rPr>
          <w:rFonts w:eastAsia="Times New Roman"/>
        </w:rPr>
        <w:t>CG for unlicensed band operation.</w:t>
      </w:r>
    </w:p>
    <w:p w14:paraId="0B10FEA8" w14:textId="77777777" w:rsidR="00123BE6" w:rsidRPr="00896CE7" w:rsidRDefault="00123BE6" w:rsidP="00123BE6">
      <w:pPr>
        <w:pStyle w:val="ListParagraph"/>
        <w:numPr>
          <w:ilvl w:val="1"/>
          <w:numId w:val="30"/>
        </w:numPr>
        <w:overflowPunct w:val="0"/>
        <w:autoSpaceDE w:val="0"/>
        <w:autoSpaceDN w:val="0"/>
        <w:adjustRightInd w:val="0"/>
        <w:textAlignment w:val="baseline"/>
        <w:rPr>
          <w:rFonts w:eastAsia="Times New Roman"/>
        </w:rPr>
      </w:pPr>
      <w:r w:rsidRPr="00896CE7">
        <w:rPr>
          <w:rFonts w:eastAsia="Times New Roman"/>
        </w:rPr>
        <w:t xml:space="preserve">Option 2: Support </w:t>
      </w:r>
      <w:r w:rsidRPr="00896CE7">
        <w:rPr>
          <w:rFonts w:eastAsia="Times New Roman"/>
          <w:color w:val="7030A0"/>
        </w:rPr>
        <w:t>enhancements of</w:t>
      </w:r>
      <w:r w:rsidRPr="00896CE7">
        <w:rPr>
          <w:rStyle w:val="apple-converted-space"/>
          <w:rFonts w:eastAsia="Times New Roman"/>
          <w:color w:val="7030A0"/>
        </w:rPr>
        <w:t xml:space="preserve"> </w:t>
      </w:r>
      <w:r w:rsidRPr="00896CE7">
        <w:rPr>
          <w:rFonts w:eastAsia="Times New Roman"/>
        </w:rPr>
        <w:t xml:space="preserve">PUSCH repetition Type B </w:t>
      </w:r>
      <w:r w:rsidRPr="00896CE7">
        <w:rPr>
          <w:rFonts w:eastAsia="Times New Roman"/>
          <w:strike/>
          <w:color w:val="7030A0"/>
        </w:rPr>
        <w:t>when using</w:t>
      </w:r>
      <w:r w:rsidRPr="00896CE7">
        <w:rPr>
          <w:rStyle w:val="apple-converted-space"/>
          <w:rFonts w:eastAsia="Times New Roman"/>
          <w:color w:val="7030A0"/>
        </w:rPr>
        <w:t xml:space="preserve"> </w:t>
      </w:r>
      <w:r w:rsidRPr="00896CE7">
        <w:rPr>
          <w:rFonts w:eastAsia="Times New Roman"/>
          <w:color w:val="7030A0"/>
        </w:rPr>
        <w:t>based on</w:t>
      </w:r>
      <w:r w:rsidRPr="00896CE7">
        <w:rPr>
          <w:rStyle w:val="apple-converted-space"/>
          <w:rFonts w:eastAsia="Times New Roman"/>
        </w:rPr>
        <w:t xml:space="preserve"> </w:t>
      </w:r>
      <w:r w:rsidRPr="00896CE7">
        <w:rPr>
          <w:rFonts w:eastAsia="Times New Roman"/>
        </w:rPr>
        <w:t>NR-U Rel-16</w:t>
      </w:r>
      <w:r w:rsidRPr="00896CE7">
        <w:rPr>
          <w:rFonts w:eastAsia="Times New Roman"/>
          <w:strike/>
          <w:color w:val="7030A0"/>
        </w:rPr>
        <w:t>based</w:t>
      </w:r>
      <w:r w:rsidRPr="00896CE7">
        <w:rPr>
          <w:rStyle w:val="apple-converted-space"/>
          <w:rFonts w:eastAsia="Times New Roman"/>
        </w:rPr>
        <w:t xml:space="preserve"> </w:t>
      </w:r>
      <w:r w:rsidRPr="00896CE7">
        <w:rPr>
          <w:rFonts w:eastAsia="Times New Roman"/>
        </w:rPr>
        <w:t>CG for unlicensed band operation. FFS whether/how to enhance</w:t>
      </w:r>
    </w:p>
    <w:p w14:paraId="26061FEA" w14:textId="77777777" w:rsidR="00123BE6" w:rsidRPr="00896CE7" w:rsidRDefault="00123BE6" w:rsidP="00123BE6">
      <w:pPr>
        <w:rPr>
          <w:rFonts w:ascii="Times New Roman" w:hAnsi="Times New Roman"/>
          <w:highlight w:val="green"/>
        </w:rPr>
      </w:pPr>
      <w:r w:rsidRPr="00896CE7">
        <w:rPr>
          <w:rFonts w:ascii="Times New Roman" w:hAnsi="Times New Roman"/>
          <w:highlight w:val="green"/>
          <w:shd w:val="clear" w:color="auto" w:fill="FFFF00"/>
        </w:rPr>
        <w:lastRenderedPageBreak/>
        <w:t>Agreements</w:t>
      </w:r>
    </w:p>
    <w:p w14:paraId="54032647" w14:textId="77777777" w:rsidR="00123BE6" w:rsidRPr="00896CE7" w:rsidRDefault="00123BE6" w:rsidP="00123BE6">
      <w:pPr>
        <w:pStyle w:val="ListParagraph"/>
        <w:numPr>
          <w:ilvl w:val="0"/>
          <w:numId w:val="30"/>
        </w:numPr>
        <w:overflowPunct w:val="0"/>
        <w:autoSpaceDE w:val="0"/>
        <w:autoSpaceDN w:val="0"/>
        <w:adjustRightInd w:val="0"/>
        <w:textAlignment w:val="baseline"/>
      </w:pPr>
      <w:r w:rsidRPr="00896CE7">
        <w:t>For PUSCH repetition Type B enhancements on unlicensed spectrum,</w:t>
      </w:r>
      <w:r>
        <w:t xml:space="preserve"> </w:t>
      </w:r>
      <w:r w:rsidRPr="00896CE7">
        <w:rPr>
          <w:color w:val="FF0000"/>
        </w:rPr>
        <w:t>further study whether</w:t>
      </w:r>
      <w:r w:rsidRPr="00896CE7">
        <w:rPr>
          <w:rStyle w:val="apple-converted-space"/>
        </w:rPr>
        <w:t> </w:t>
      </w:r>
      <w:r w:rsidRPr="00896CE7">
        <w:t xml:space="preserve">PUSCH segmentation should take into account the idle period of an FFP. </w:t>
      </w:r>
    </w:p>
    <w:p w14:paraId="17E05C92" w14:textId="77777777" w:rsidR="00123BE6" w:rsidRPr="00896CE7" w:rsidRDefault="00123BE6" w:rsidP="00123BE6">
      <w:pPr>
        <w:pStyle w:val="ListParagraph"/>
        <w:numPr>
          <w:ilvl w:val="1"/>
          <w:numId w:val="30"/>
        </w:numPr>
        <w:overflowPunct w:val="0"/>
        <w:autoSpaceDE w:val="0"/>
        <w:autoSpaceDN w:val="0"/>
        <w:adjustRightInd w:val="0"/>
        <w:textAlignment w:val="baseline"/>
      </w:pPr>
      <w:r w:rsidRPr="00896CE7">
        <w:t>FFS on details</w:t>
      </w:r>
    </w:p>
    <w:p w14:paraId="154BFA4C" w14:textId="77777777" w:rsidR="00123BE6" w:rsidRPr="00896CE7" w:rsidRDefault="00123BE6" w:rsidP="00123BE6">
      <w:pPr>
        <w:rPr>
          <w:rFonts w:ascii="Times New Roman" w:hAnsi="Times New Roman"/>
          <w:highlight w:val="green"/>
        </w:rPr>
      </w:pPr>
      <w:r w:rsidRPr="00896CE7">
        <w:rPr>
          <w:rFonts w:ascii="Times New Roman" w:hAnsi="Times New Roman"/>
          <w:highlight w:val="green"/>
        </w:rPr>
        <w:t>Agreements</w:t>
      </w:r>
    </w:p>
    <w:p w14:paraId="1ECE045D" w14:textId="77777777" w:rsidR="00123BE6" w:rsidRPr="00896CE7" w:rsidRDefault="00123BE6" w:rsidP="00123BE6">
      <w:pPr>
        <w:pStyle w:val="ListParagraph"/>
        <w:numPr>
          <w:ilvl w:val="0"/>
          <w:numId w:val="30"/>
        </w:numPr>
        <w:overflowPunct w:val="0"/>
        <w:autoSpaceDE w:val="0"/>
        <w:autoSpaceDN w:val="0"/>
        <w:adjustRightInd w:val="0"/>
        <w:textAlignment w:val="baseline"/>
      </w:pPr>
      <w:r w:rsidRPr="00896CE7">
        <w:t>For PUSCH repetition Type B enhancements on unlicensed spectrum,</w:t>
      </w:r>
      <w:r>
        <w:t xml:space="preserve"> </w:t>
      </w:r>
      <w:r w:rsidRPr="00896CE7">
        <w:rPr>
          <w:color w:val="FF0000"/>
        </w:rPr>
        <w:t>further study whether</w:t>
      </w:r>
      <w:r w:rsidRPr="00896CE7">
        <w:rPr>
          <w:rStyle w:val="apple-converted-space"/>
        </w:rPr>
        <w:t> </w:t>
      </w:r>
      <w:r w:rsidRPr="00896CE7">
        <w:t>orphan symbol(s) are transmitted if they are between two actual repetitions that are transmitted. FFS on details</w:t>
      </w:r>
    </w:p>
    <w:p w14:paraId="51F671C4" w14:textId="77777777" w:rsidR="00123BE6" w:rsidRPr="0059733B" w:rsidRDefault="00123BE6" w:rsidP="00123BE6">
      <w:pPr>
        <w:rPr>
          <w:rFonts w:ascii="Times New Roman" w:hAnsi="Times New Roman"/>
          <w:highlight w:val="green"/>
          <w:lang w:eastAsia="ja-JP"/>
        </w:rPr>
      </w:pPr>
      <w:r w:rsidRPr="0059733B">
        <w:rPr>
          <w:rFonts w:ascii="Times New Roman" w:hAnsi="Times New Roman"/>
          <w:highlight w:val="green"/>
          <w:lang w:eastAsia="ja-JP"/>
        </w:rPr>
        <w:t xml:space="preserve">Agreement: </w:t>
      </w:r>
    </w:p>
    <w:p w14:paraId="76775939" w14:textId="77777777" w:rsidR="00123BE6" w:rsidRPr="0059733B" w:rsidRDefault="00123BE6" w:rsidP="00123BE6">
      <w:pPr>
        <w:numPr>
          <w:ilvl w:val="0"/>
          <w:numId w:val="31"/>
        </w:numPr>
        <w:overflowPunct/>
        <w:autoSpaceDE/>
        <w:autoSpaceDN/>
        <w:adjustRightInd/>
        <w:spacing w:after="0"/>
        <w:jc w:val="left"/>
        <w:textAlignment w:val="auto"/>
        <w:rPr>
          <w:rFonts w:ascii="Times New Roman" w:hAnsi="Times New Roman"/>
          <w:b/>
          <w:bCs/>
          <w:lang w:val="en-US" w:eastAsia="ja-JP"/>
        </w:rPr>
      </w:pPr>
      <w:r w:rsidRPr="0059733B">
        <w:rPr>
          <w:rFonts w:ascii="Times New Roman" w:hAnsi="Times New Roman"/>
          <w:b/>
          <w:bCs/>
          <w:lang w:eastAsia="ja-JP"/>
        </w:rPr>
        <w:t>Option 1 is taken in the following agreement:</w:t>
      </w:r>
    </w:p>
    <w:p w14:paraId="5BA6C48F" w14:textId="77777777" w:rsidR="00123BE6" w:rsidRPr="0059733B" w:rsidRDefault="00123BE6" w:rsidP="00123BE6">
      <w:pPr>
        <w:ind w:left="1440"/>
        <w:rPr>
          <w:rFonts w:ascii="Times New Roman" w:hAnsi="Times New Roman"/>
          <w:i/>
          <w:iCs/>
          <w:lang w:val="de-DE"/>
        </w:rPr>
      </w:pPr>
      <w:r w:rsidRPr="0059733B">
        <w:rPr>
          <w:rFonts w:ascii="Times New Roman" w:hAnsi="Times New Roman"/>
          <w:b/>
          <w:bCs/>
          <w:i/>
          <w:iCs/>
          <w:lang w:eastAsia="ja-JP"/>
        </w:rPr>
        <w:t>Agreement</w:t>
      </w:r>
      <w:r w:rsidRPr="0059733B">
        <w:rPr>
          <w:rFonts w:ascii="Times New Roman" w:hAnsi="Times New Roman"/>
          <w:b/>
          <w:bCs/>
          <w:i/>
          <w:iCs/>
        </w:rPr>
        <w:t>:</w:t>
      </w:r>
    </w:p>
    <w:p w14:paraId="27CF8EAC" w14:textId="77777777" w:rsidR="00123BE6" w:rsidRPr="0059733B" w:rsidRDefault="00123BE6" w:rsidP="00123BE6">
      <w:pPr>
        <w:ind w:left="1440"/>
        <w:rPr>
          <w:rFonts w:ascii="Times New Roman" w:hAnsi="Times New Roman"/>
          <w:i/>
          <w:iCs/>
          <w:lang w:val="de-DE"/>
        </w:rPr>
      </w:pPr>
      <w:r w:rsidRPr="0059733B">
        <w:rPr>
          <w:rFonts w:ascii="Times New Roman" w:hAnsi="Times New Roman"/>
          <w:i/>
          <w:iCs/>
          <w:lang w:val="de-DE"/>
        </w:rPr>
        <w:t>Down-select one of the following options (target RAN1#104-e):</w:t>
      </w:r>
    </w:p>
    <w:p w14:paraId="60A12576" w14:textId="77777777" w:rsidR="00123BE6" w:rsidRPr="0059733B" w:rsidRDefault="00123BE6" w:rsidP="00123BE6">
      <w:pPr>
        <w:numPr>
          <w:ilvl w:val="0"/>
          <w:numId w:val="32"/>
        </w:numPr>
        <w:overflowPunct/>
        <w:autoSpaceDE/>
        <w:autoSpaceDN/>
        <w:adjustRightInd/>
        <w:spacing w:after="0"/>
        <w:ind w:left="1800"/>
        <w:jc w:val="left"/>
        <w:textAlignment w:val="auto"/>
        <w:rPr>
          <w:rFonts w:ascii="Times New Roman" w:eastAsia="Times New Roman" w:hAnsi="Times New Roman"/>
          <w:i/>
          <w:iCs/>
          <w:lang w:val="de-DE"/>
        </w:rPr>
      </w:pPr>
      <w:r w:rsidRPr="0059733B">
        <w:rPr>
          <w:rFonts w:ascii="Times New Roman" w:eastAsia="Times New Roman" w:hAnsi="Times New Roman"/>
          <w:b/>
          <w:bCs/>
          <w:i/>
          <w:iCs/>
          <w:lang w:val="de-DE"/>
        </w:rPr>
        <w:t>Option 1:</w:t>
      </w:r>
      <w:r w:rsidRPr="0059733B">
        <w:rPr>
          <w:rFonts w:ascii="Times New Roman" w:eastAsia="Times New Roman" w:hAnsi="Times New Roman"/>
          <w:i/>
          <w:iCs/>
          <w:lang w:val="de-DE"/>
        </w:rPr>
        <w:t xml:space="preserve"> Both “CG-UCI based procedures” and “CG-DFI based procedures” are enabled or disabled for unlicensed using one RRC parameter i.e. cg-RetransmissionTimer-r16.</w:t>
      </w:r>
    </w:p>
    <w:p w14:paraId="21271CED" w14:textId="77777777" w:rsidR="00123BE6" w:rsidRPr="0059733B" w:rsidRDefault="00123BE6" w:rsidP="00123BE6">
      <w:pPr>
        <w:numPr>
          <w:ilvl w:val="0"/>
          <w:numId w:val="32"/>
        </w:numPr>
        <w:overflowPunct/>
        <w:autoSpaceDE/>
        <w:autoSpaceDN/>
        <w:adjustRightInd/>
        <w:spacing w:after="0"/>
        <w:ind w:left="1800"/>
        <w:jc w:val="left"/>
        <w:textAlignment w:val="auto"/>
        <w:rPr>
          <w:rFonts w:ascii="Times New Roman" w:eastAsia="Times New Roman" w:hAnsi="Times New Roman"/>
          <w:i/>
          <w:iCs/>
          <w:lang w:val="de-DE"/>
        </w:rPr>
      </w:pPr>
      <w:r w:rsidRPr="0059733B">
        <w:rPr>
          <w:rFonts w:ascii="Times New Roman" w:eastAsia="Times New Roman" w:hAnsi="Times New Roman"/>
          <w:b/>
          <w:bCs/>
          <w:i/>
          <w:iCs/>
          <w:lang w:val="de-DE"/>
        </w:rPr>
        <w:t>Option 2-a:</w:t>
      </w:r>
      <w:r w:rsidRPr="0059733B">
        <w:rPr>
          <w:rFonts w:ascii="Times New Roman" w:eastAsia="Times New Roman" w:hAnsi="Times New Roman"/>
          <w:i/>
          <w:iCs/>
          <w:lang w:val="de-DE"/>
        </w:rPr>
        <w:t xml:space="preserve"> “CG-UCI based procedures” and “CG-DFI based procedures” are independently enabled or disabled for unlicensed using respective RRC parameter, i.e. new parameter X and cg-RetransmissionTimer-r16, respectively.</w:t>
      </w:r>
    </w:p>
    <w:p w14:paraId="748D69A4" w14:textId="77777777" w:rsidR="00123BE6" w:rsidRPr="0059733B" w:rsidRDefault="00123BE6" w:rsidP="00123BE6">
      <w:pPr>
        <w:pStyle w:val="ListParagraph"/>
        <w:numPr>
          <w:ilvl w:val="1"/>
          <w:numId w:val="32"/>
        </w:numPr>
        <w:spacing w:after="0" w:line="252" w:lineRule="auto"/>
        <w:ind w:left="2520"/>
        <w:contextualSpacing w:val="0"/>
        <w:rPr>
          <w:rFonts w:eastAsia="Times New Roman"/>
          <w:i/>
          <w:iCs/>
          <w:lang w:val="en-US" w:eastAsia="zh-CN"/>
        </w:rPr>
      </w:pPr>
      <w:r w:rsidRPr="0059733B">
        <w:rPr>
          <w:i/>
          <w:iCs/>
          <w:lang w:eastAsia="zh-CN"/>
        </w:rPr>
        <w:t>If cg-RetransmissionTimer-r16 is configured, “CG-UCI based procedures” should also be enabled</w:t>
      </w:r>
      <w:r w:rsidRPr="0059733B">
        <w:rPr>
          <w:i/>
          <w:iCs/>
        </w:rPr>
        <w:t xml:space="preserve"> by X</w:t>
      </w:r>
      <w:r w:rsidRPr="0059733B">
        <w:rPr>
          <w:i/>
          <w:iCs/>
          <w:lang w:eastAsia="zh-CN"/>
        </w:rPr>
        <w:t>.</w:t>
      </w:r>
    </w:p>
    <w:p w14:paraId="701AA599" w14:textId="77777777" w:rsidR="00123BE6" w:rsidRPr="0059733B" w:rsidRDefault="00123BE6" w:rsidP="00123BE6">
      <w:pPr>
        <w:numPr>
          <w:ilvl w:val="0"/>
          <w:numId w:val="32"/>
        </w:numPr>
        <w:overflowPunct/>
        <w:autoSpaceDE/>
        <w:autoSpaceDN/>
        <w:adjustRightInd/>
        <w:spacing w:after="0"/>
        <w:ind w:left="1800"/>
        <w:jc w:val="left"/>
        <w:textAlignment w:val="auto"/>
        <w:rPr>
          <w:rFonts w:ascii="Times New Roman" w:eastAsia="Times New Roman" w:hAnsi="Times New Roman"/>
          <w:i/>
          <w:iCs/>
          <w:lang w:val="de-DE"/>
        </w:rPr>
      </w:pPr>
      <w:r w:rsidRPr="0059733B">
        <w:rPr>
          <w:rFonts w:ascii="Times New Roman" w:eastAsia="Times New Roman" w:hAnsi="Times New Roman"/>
          <w:i/>
          <w:iCs/>
          <w:lang w:val="de-DE"/>
        </w:rPr>
        <w:t>Note: Procedures based on CG-UCI rely on UE including CG-UCI in CG PUSCH at least as in Rel-16 where the values of the respective fields of CG-UCI are decided by UE.</w:t>
      </w:r>
    </w:p>
    <w:p w14:paraId="140C45D8" w14:textId="42896872" w:rsidR="00123BE6" w:rsidRPr="00123BE6" w:rsidRDefault="00123BE6" w:rsidP="00123BE6">
      <w:pPr>
        <w:numPr>
          <w:ilvl w:val="0"/>
          <w:numId w:val="32"/>
        </w:numPr>
        <w:overflowPunct/>
        <w:autoSpaceDE/>
        <w:autoSpaceDN/>
        <w:adjustRightInd/>
        <w:spacing w:after="0"/>
        <w:ind w:left="1800"/>
        <w:jc w:val="left"/>
        <w:textAlignment w:val="auto"/>
        <w:rPr>
          <w:rFonts w:ascii="Times New Roman" w:eastAsia="Times New Roman" w:hAnsi="Times New Roman"/>
          <w:lang w:val="de-DE"/>
        </w:rPr>
      </w:pPr>
      <w:r w:rsidRPr="0059733B">
        <w:rPr>
          <w:rFonts w:ascii="Times New Roman" w:eastAsia="Times New Roman" w:hAnsi="Times New Roman"/>
          <w:i/>
          <w:iCs/>
        </w:rPr>
        <w:t>Note: Procedures based on CG-DFI rely on automatic re-transmission on CG configuration and reception of CG downlink feedback information (DFI) in DCI for re-transmissions</w:t>
      </w:r>
    </w:p>
    <w:p w14:paraId="35E02D5C" w14:textId="77777777" w:rsidR="00123BE6" w:rsidRPr="0059733B" w:rsidRDefault="00123BE6" w:rsidP="00123BE6">
      <w:pPr>
        <w:numPr>
          <w:ilvl w:val="0"/>
          <w:numId w:val="32"/>
        </w:numPr>
        <w:overflowPunct/>
        <w:autoSpaceDE/>
        <w:autoSpaceDN/>
        <w:adjustRightInd/>
        <w:spacing w:after="0"/>
        <w:jc w:val="left"/>
        <w:textAlignment w:val="auto"/>
        <w:rPr>
          <w:rFonts w:ascii="Times New Roman" w:hAnsi="Times New Roman"/>
          <w:b/>
          <w:bCs/>
          <w:u w:val="single"/>
        </w:rPr>
      </w:pPr>
      <w:r w:rsidRPr="0059733B">
        <w:rPr>
          <w:rFonts w:ascii="Times New Roman" w:hAnsi="Times New Roman"/>
          <w:b/>
          <w:bCs/>
        </w:rPr>
        <w:t>Alt-a is taken in the following agreement:</w:t>
      </w:r>
    </w:p>
    <w:p w14:paraId="7438FD9B" w14:textId="77777777" w:rsidR="00123BE6" w:rsidRPr="0059733B" w:rsidRDefault="00123BE6" w:rsidP="00123BE6">
      <w:pPr>
        <w:ind w:left="1440"/>
        <w:rPr>
          <w:rFonts w:ascii="Times New Roman" w:hAnsi="Times New Roman"/>
          <w:i/>
          <w:iCs/>
          <w:highlight w:val="green"/>
        </w:rPr>
      </w:pPr>
      <w:r w:rsidRPr="0059733B">
        <w:rPr>
          <w:rFonts w:ascii="Times New Roman" w:hAnsi="Times New Roman"/>
          <w:i/>
          <w:iCs/>
          <w:highlight w:val="green"/>
        </w:rPr>
        <w:t>Agreement:</w:t>
      </w:r>
    </w:p>
    <w:p w14:paraId="496625AF" w14:textId="77777777" w:rsidR="00123BE6" w:rsidRPr="0059733B" w:rsidRDefault="00123BE6" w:rsidP="00123BE6">
      <w:pPr>
        <w:ind w:left="1440"/>
        <w:rPr>
          <w:rFonts w:ascii="Times New Roman" w:hAnsi="Times New Roman"/>
          <w:i/>
          <w:iCs/>
          <w:lang w:eastAsia="ko-KR"/>
        </w:rPr>
      </w:pPr>
      <w:r w:rsidRPr="0059733B">
        <w:rPr>
          <w:rFonts w:ascii="Times New Roman" w:hAnsi="Times New Roman"/>
          <w:i/>
          <w:iCs/>
          <w:lang w:eastAsia="ko-KR"/>
        </w:rPr>
        <w:t>In semi-static channel access mode when a UE can operate as UE-initiated COT,</w:t>
      </w:r>
    </w:p>
    <w:p w14:paraId="6EC08682" w14:textId="77777777" w:rsidR="00123BE6" w:rsidRPr="0059733B" w:rsidRDefault="00123BE6" w:rsidP="00123BE6">
      <w:pPr>
        <w:numPr>
          <w:ilvl w:val="0"/>
          <w:numId w:val="27"/>
        </w:numPr>
        <w:overflowPunct/>
        <w:autoSpaceDE/>
        <w:autoSpaceDN/>
        <w:adjustRightInd/>
        <w:spacing w:after="0"/>
        <w:ind w:left="2160"/>
        <w:jc w:val="left"/>
        <w:textAlignment w:val="auto"/>
        <w:rPr>
          <w:rFonts w:ascii="Times New Roman" w:eastAsia="Times New Roman" w:hAnsi="Times New Roman"/>
          <w:i/>
          <w:iCs/>
          <w:lang w:eastAsia="ko-KR"/>
        </w:rPr>
      </w:pPr>
      <w:r w:rsidRPr="0059733B">
        <w:rPr>
          <w:rFonts w:ascii="Times New Roman" w:eastAsia="Times New Roman" w:hAnsi="Times New Roman"/>
          <w:i/>
          <w:iCs/>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6AF5248E" w14:textId="77777777" w:rsidR="00123BE6" w:rsidRPr="0059733B" w:rsidRDefault="00123BE6" w:rsidP="00123BE6">
      <w:pPr>
        <w:numPr>
          <w:ilvl w:val="1"/>
          <w:numId w:val="27"/>
        </w:numPr>
        <w:overflowPunct/>
        <w:autoSpaceDE/>
        <w:autoSpaceDN/>
        <w:adjustRightInd/>
        <w:spacing w:after="0"/>
        <w:ind w:left="2880"/>
        <w:jc w:val="left"/>
        <w:textAlignment w:val="auto"/>
        <w:rPr>
          <w:rFonts w:ascii="Times New Roman" w:eastAsia="Times New Roman" w:hAnsi="Times New Roman"/>
          <w:i/>
          <w:iCs/>
        </w:rPr>
      </w:pPr>
      <w:r w:rsidRPr="0059733B">
        <w:rPr>
          <w:rFonts w:ascii="Times New Roman" w:eastAsia="Times New Roman" w:hAnsi="Times New Roman"/>
          <w:b/>
          <w:bCs/>
          <w:i/>
          <w:iCs/>
          <w:lang w:eastAsia="ko-KR"/>
        </w:rPr>
        <w:t>Alt-a:</w:t>
      </w:r>
      <w:r w:rsidRPr="0059733B">
        <w:rPr>
          <w:rFonts w:ascii="Times New Roman" w:eastAsia="Times New Roman" w:hAnsi="Times New Roman"/>
          <w:i/>
          <w:iCs/>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5F1F272A" w14:textId="68255FCB" w:rsidR="00123BE6" w:rsidRPr="00123BE6" w:rsidRDefault="00123BE6" w:rsidP="00123BE6">
      <w:pPr>
        <w:numPr>
          <w:ilvl w:val="1"/>
          <w:numId w:val="27"/>
        </w:numPr>
        <w:overflowPunct/>
        <w:autoSpaceDE/>
        <w:autoSpaceDN/>
        <w:adjustRightInd/>
        <w:spacing w:after="160"/>
        <w:ind w:left="2880"/>
        <w:jc w:val="left"/>
        <w:textAlignment w:val="auto"/>
        <w:rPr>
          <w:rFonts w:ascii="Times New Roman" w:eastAsia="Times New Roman" w:hAnsi="Times New Roman"/>
        </w:rPr>
      </w:pPr>
      <w:r w:rsidRPr="0059733B">
        <w:rPr>
          <w:rFonts w:ascii="Times New Roman" w:eastAsia="Times New Roman" w:hAnsi="Times New Roman"/>
          <w:b/>
          <w:bCs/>
          <w:i/>
          <w:iCs/>
          <w:lang w:eastAsia="ko-KR"/>
        </w:rPr>
        <w:t>Alt-b:</w:t>
      </w:r>
      <w:r w:rsidRPr="0059733B">
        <w:rPr>
          <w:rFonts w:ascii="Times New Roman" w:eastAsia="Times New Roman" w:hAnsi="Times New Roman"/>
          <w:i/>
          <w:iCs/>
          <w:lang w:eastAsia="ko-KR"/>
        </w:rPr>
        <w:t xml:space="preserve"> The UE assumes that the configured UL transmission corresponds to UE-initiated </w:t>
      </w:r>
      <w:proofErr w:type="gramStart"/>
      <w:r w:rsidRPr="0059733B">
        <w:rPr>
          <w:rFonts w:ascii="Times New Roman" w:eastAsia="Times New Roman" w:hAnsi="Times New Roman"/>
          <w:i/>
          <w:iCs/>
          <w:lang w:eastAsia="ko-KR"/>
        </w:rPr>
        <w:t>COT.</w:t>
      </w:r>
      <w:r w:rsidRPr="0059733B">
        <w:rPr>
          <w:rFonts w:ascii="Times New Roman" w:eastAsia="Times New Roman" w:hAnsi="Times New Roman"/>
          <w:i/>
          <w:iCs/>
        </w:rPr>
        <w:t>.</w:t>
      </w:r>
      <w:proofErr w:type="gramEnd"/>
    </w:p>
    <w:p w14:paraId="492E5138" w14:textId="77777777" w:rsidR="00123BE6" w:rsidRPr="0059733B" w:rsidRDefault="00123BE6" w:rsidP="00123BE6">
      <w:pPr>
        <w:numPr>
          <w:ilvl w:val="0"/>
          <w:numId w:val="27"/>
        </w:numPr>
        <w:overflowPunct/>
        <w:autoSpaceDE/>
        <w:autoSpaceDN/>
        <w:adjustRightInd/>
        <w:spacing w:after="0"/>
        <w:jc w:val="left"/>
        <w:textAlignment w:val="auto"/>
        <w:rPr>
          <w:rFonts w:ascii="Times New Roman" w:hAnsi="Times New Roman"/>
          <w:b/>
          <w:bCs/>
          <w:u w:val="single"/>
        </w:rPr>
      </w:pPr>
      <w:r w:rsidRPr="0059733B">
        <w:rPr>
          <w:rFonts w:ascii="Times New Roman" w:hAnsi="Times New Roman"/>
          <w:b/>
          <w:bCs/>
        </w:rPr>
        <w:t>Alt-a is taken in the following agreement:</w:t>
      </w:r>
    </w:p>
    <w:p w14:paraId="10EEBED1" w14:textId="77777777" w:rsidR="00123BE6" w:rsidRPr="0059733B" w:rsidRDefault="00123BE6" w:rsidP="00123BE6">
      <w:pPr>
        <w:ind w:left="1440"/>
        <w:rPr>
          <w:rFonts w:ascii="Times New Roman" w:hAnsi="Times New Roman"/>
          <w:i/>
          <w:iCs/>
          <w:highlight w:val="green"/>
        </w:rPr>
      </w:pPr>
      <w:r w:rsidRPr="0059733B">
        <w:rPr>
          <w:rFonts w:ascii="Times New Roman" w:hAnsi="Times New Roman"/>
          <w:i/>
          <w:iCs/>
          <w:highlight w:val="green"/>
        </w:rPr>
        <w:t>Agreement:</w:t>
      </w:r>
    </w:p>
    <w:p w14:paraId="321B19DD" w14:textId="77777777" w:rsidR="00123BE6" w:rsidRPr="0059733B" w:rsidRDefault="00123BE6" w:rsidP="00123BE6">
      <w:pPr>
        <w:ind w:left="1440"/>
        <w:rPr>
          <w:rFonts w:ascii="Times New Roman" w:hAnsi="Times New Roman"/>
          <w:i/>
          <w:iCs/>
          <w:lang w:eastAsia="ko-KR"/>
        </w:rPr>
      </w:pPr>
      <w:r w:rsidRPr="0059733B">
        <w:rPr>
          <w:rFonts w:ascii="Times New Roman" w:hAnsi="Times New Roman"/>
          <w:i/>
          <w:iCs/>
          <w:lang w:eastAsia="ko-KR"/>
        </w:rPr>
        <w:t>In semi-static channel access mode when a UE can operate as initiating device,</w:t>
      </w:r>
    </w:p>
    <w:p w14:paraId="54BC0721" w14:textId="77777777" w:rsidR="00123BE6" w:rsidRPr="0059733B" w:rsidRDefault="00123BE6" w:rsidP="00123BE6">
      <w:pPr>
        <w:numPr>
          <w:ilvl w:val="0"/>
          <w:numId w:val="24"/>
        </w:numPr>
        <w:overflowPunct/>
        <w:autoSpaceDE/>
        <w:autoSpaceDN/>
        <w:adjustRightInd/>
        <w:spacing w:after="0"/>
        <w:ind w:left="2160"/>
        <w:jc w:val="left"/>
        <w:textAlignment w:val="auto"/>
        <w:rPr>
          <w:rFonts w:ascii="Times New Roman" w:eastAsia="Times New Roman" w:hAnsi="Times New Roman"/>
          <w:i/>
          <w:iCs/>
          <w:lang w:eastAsia="ko-KR"/>
        </w:rPr>
      </w:pPr>
      <w:r w:rsidRPr="0059733B">
        <w:rPr>
          <w:rFonts w:ascii="Times New Roman" w:eastAsia="Times New Roman" w:hAnsi="Times New Roman"/>
          <w:i/>
          <w:iCs/>
          <w:lang w:eastAsia="ko-KR"/>
        </w:rPr>
        <w:t>Select one of the following alternatives to determine whether a scheduled UL transmission is based on UE-initiated COT or sharing a gNB-initiated COT:</w:t>
      </w:r>
    </w:p>
    <w:p w14:paraId="4C6A60A4" w14:textId="77777777" w:rsidR="00123BE6" w:rsidRPr="0059733B" w:rsidRDefault="00123BE6" w:rsidP="00123BE6">
      <w:pPr>
        <w:numPr>
          <w:ilvl w:val="0"/>
          <w:numId w:val="25"/>
        </w:numPr>
        <w:overflowPunct/>
        <w:autoSpaceDE/>
        <w:autoSpaceDN/>
        <w:adjustRightInd/>
        <w:spacing w:after="0"/>
        <w:ind w:left="2520"/>
        <w:jc w:val="left"/>
        <w:textAlignment w:val="auto"/>
        <w:rPr>
          <w:rFonts w:ascii="Times New Roman" w:eastAsia="Calibri" w:hAnsi="Times New Roman"/>
          <w:i/>
          <w:iCs/>
        </w:rPr>
      </w:pPr>
      <w:r w:rsidRPr="0059733B">
        <w:rPr>
          <w:rFonts w:ascii="Times New Roman" w:hAnsi="Times New Roman"/>
          <w:i/>
          <w:iCs/>
          <w:lang w:eastAsia="ko-KR"/>
        </w:rPr>
        <w:t>Alt-a: Determination based on the content in the scheduling DCI</w:t>
      </w:r>
    </w:p>
    <w:p w14:paraId="280A63BF" w14:textId="77777777" w:rsidR="00123BE6" w:rsidRPr="0059733B" w:rsidRDefault="00123BE6" w:rsidP="00123BE6">
      <w:pPr>
        <w:numPr>
          <w:ilvl w:val="1"/>
          <w:numId w:val="25"/>
        </w:numPr>
        <w:overflowPunct/>
        <w:autoSpaceDE/>
        <w:autoSpaceDN/>
        <w:adjustRightInd/>
        <w:spacing w:after="0"/>
        <w:ind w:left="3240"/>
        <w:jc w:val="left"/>
        <w:textAlignment w:val="auto"/>
        <w:rPr>
          <w:rFonts w:ascii="Times New Roman" w:hAnsi="Times New Roman"/>
          <w:i/>
          <w:iCs/>
        </w:rPr>
      </w:pPr>
      <w:r w:rsidRPr="0059733B">
        <w:rPr>
          <w:rFonts w:ascii="Times New Roman" w:hAnsi="Times New Roman"/>
          <w:i/>
          <w:iCs/>
        </w:rPr>
        <w:t>FFS on whether the corresponding field(s) can be absent in DCI</w:t>
      </w:r>
    </w:p>
    <w:p w14:paraId="31A16D01" w14:textId="77777777" w:rsidR="00123BE6" w:rsidRPr="0059733B" w:rsidRDefault="00123BE6" w:rsidP="00123BE6">
      <w:pPr>
        <w:numPr>
          <w:ilvl w:val="2"/>
          <w:numId w:val="25"/>
        </w:numPr>
        <w:overflowPunct/>
        <w:autoSpaceDE/>
        <w:autoSpaceDN/>
        <w:adjustRightInd/>
        <w:spacing w:after="0"/>
        <w:ind w:left="3960"/>
        <w:jc w:val="left"/>
        <w:textAlignment w:val="auto"/>
        <w:rPr>
          <w:rFonts w:ascii="Times New Roman" w:hAnsi="Times New Roman"/>
          <w:i/>
          <w:iCs/>
        </w:rPr>
      </w:pPr>
      <w:r w:rsidRPr="0059733B">
        <w:rPr>
          <w:rFonts w:ascii="Times New Roman" w:hAnsi="Times New Roman"/>
          <w:i/>
          <w:iCs/>
        </w:rPr>
        <w:t>If absent, determination based on the rules applied for configured UL transmissions is applied</w:t>
      </w:r>
    </w:p>
    <w:p w14:paraId="18DF984E" w14:textId="77777777" w:rsidR="00123BE6" w:rsidRPr="0059733B" w:rsidRDefault="00123BE6" w:rsidP="00123BE6">
      <w:pPr>
        <w:numPr>
          <w:ilvl w:val="1"/>
          <w:numId w:val="25"/>
        </w:numPr>
        <w:overflowPunct/>
        <w:autoSpaceDE/>
        <w:autoSpaceDN/>
        <w:adjustRightInd/>
        <w:spacing w:after="0"/>
        <w:ind w:left="3240"/>
        <w:jc w:val="left"/>
        <w:textAlignment w:val="auto"/>
        <w:rPr>
          <w:rFonts w:ascii="Times New Roman" w:hAnsi="Times New Roman"/>
          <w:i/>
          <w:iCs/>
        </w:rPr>
      </w:pPr>
      <w:r w:rsidRPr="0059733B">
        <w:rPr>
          <w:rFonts w:ascii="Times New Roman" w:hAnsi="Times New Roman"/>
          <w:i/>
          <w:iCs/>
        </w:rPr>
        <w:t xml:space="preserve">FFS whether/how to handle the case when the gNB schedules an UL transmission in the next </w:t>
      </w:r>
      <w:proofErr w:type="spellStart"/>
      <w:r w:rsidRPr="0059733B">
        <w:rPr>
          <w:rFonts w:ascii="Times New Roman" w:hAnsi="Times New Roman"/>
          <w:i/>
          <w:iCs/>
        </w:rPr>
        <w:t>gNB’s</w:t>
      </w:r>
      <w:proofErr w:type="spellEnd"/>
      <w:r w:rsidRPr="0059733B">
        <w:rPr>
          <w:rFonts w:ascii="Times New Roman" w:hAnsi="Times New Roman"/>
          <w:i/>
          <w:iCs/>
        </w:rPr>
        <w:t xml:space="preserve"> FFP period</w:t>
      </w:r>
    </w:p>
    <w:p w14:paraId="54E2B31D" w14:textId="77777777" w:rsidR="00123BE6" w:rsidRPr="0059733B" w:rsidRDefault="00123BE6" w:rsidP="00123BE6">
      <w:pPr>
        <w:numPr>
          <w:ilvl w:val="1"/>
          <w:numId w:val="25"/>
        </w:numPr>
        <w:overflowPunct/>
        <w:autoSpaceDE/>
        <w:autoSpaceDN/>
        <w:adjustRightInd/>
        <w:spacing w:after="0"/>
        <w:ind w:left="2520"/>
        <w:jc w:val="left"/>
        <w:textAlignment w:val="auto"/>
        <w:rPr>
          <w:rFonts w:ascii="Times New Roman" w:eastAsia="Times New Roman" w:hAnsi="Times New Roman"/>
        </w:rPr>
      </w:pPr>
      <w:r w:rsidRPr="0059733B">
        <w:rPr>
          <w:rFonts w:ascii="Times New Roman" w:eastAsia="Times New Roman" w:hAnsi="Times New Roman"/>
          <w:i/>
          <w:iCs/>
        </w:rPr>
        <w:t>Alt-b: Determination based on the rules applied for a configured UL transmission</w:t>
      </w:r>
    </w:p>
    <w:p w14:paraId="17FE4404" w14:textId="77777777" w:rsidR="00123BE6" w:rsidRPr="0059733B" w:rsidRDefault="00123BE6" w:rsidP="00123BE6">
      <w:pPr>
        <w:rPr>
          <w:lang w:eastAsia="x-none"/>
        </w:rPr>
      </w:pPr>
    </w:p>
    <w:p w14:paraId="7E17AF54" w14:textId="254E351D" w:rsidR="00DD7316" w:rsidRPr="00FB1098" w:rsidRDefault="00A53B3A" w:rsidP="00931121">
      <w:pPr>
        <w:overflowPunct/>
        <w:autoSpaceDE/>
        <w:autoSpaceDN/>
        <w:adjustRightInd/>
        <w:snapToGrid w:val="0"/>
        <w:spacing w:beforeLines="50" w:before="120" w:afterLines="50" w:line="360" w:lineRule="auto"/>
        <w:contextualSpacing/>
        <w:jc w:val="left"/>
        <w:textAlignment w:val="auto"/>
        <w:rPr>
          <w:rFonts w:ascii="Calibri" w:hAnsi="Calibri" w:cs="Calibri"/>
          <w:sz w:val="22"/>
          <w:szCs w:val="22"/>
          <w:lang w:eastAsia="zh-TW"/>
        </w:rPr>
      </w:pPr>
      <w:r w:rsidRPr="00FB1098">
        <w:rPr>
          <w:rFonts w:ascii="Calibri" w:hAnsi="Calibri" w:cs="Calibri" w:hint="eastAsia"/>
          <w:sz w:val="22"/>
          <w:szCs w:val="22"/>
          <w:lang w:val="en-US" w:eastAsia="zh-TW"/>
        </w:rPr>
        <w:t>I</w:t>
      </w:r>
      <w:r w:rsidRPr="00FB1098">
        <w:rPr>
          <w:rFonts w:ascii="Calibri" w:hAnsi="Calibri" w:cs="Calibri"/>
          <w:sz w:val="22"/>
          <w:szCs w:val="22"/>
          <w:lang w:val="en-US" w:eastAsia="zh-TW"/>
        </w:rPr>
        <w:t>n this contribution, we provide our views on</w:t>
      </w:r>
      <w:r w:rsidRPr="00FB1098">
        <w:rPr>
          <w:rFonts w:cstheme="minorHAnsi"/>
          <w:sz w:val="22"/>
          <w:szCs w:val="22"/>
          <w:lang w:val="en-US"/>
        </w:rPr>
        <w:t xml:space="preserve"> enhancements for </w:t>
      </w:r>
      <w:r w:rsidR="00123BE6">
        <w:rPr>
          <w:rFonts w:cstheme="minorHAnsi"/>
          <w:sz w:val="22"/>
          <w:szCs w:val="22"/>
          <w:lang w:val="en-US"/>
        </w:rPr>
        <w:t>unlicensed band URLLC/IIoT</w:t>
      </w:r>
      <w:r w:rsidRPr="00FB1098">
        <w:rPr>
          <w:rFonts w:cstheme="minorHAnsi"/>
          <w:sz w:val="22"/>
          <w:szCs w:val="22"/>
          <w:lang w:val="en-US"/>
        </w:rPr>
        <w:t>.</w:t>
      </w:r>
    </w:p>
    <w:p w14:paraId="62CBC1AF" w14:textId="59BB68FB" w:rsidR="00BD476B" w:rsidRPr="00A53B3A" w:rsidRDefault="001E10F3" w:rsidP="00A53B3A">
      <w:pPr>
        <w:pStyle w:val="Heading1"/>
        <w:numPr>
          <w:ilvl w:val="0"/>
          <w:numId w:val="2"/>
        </w:numPr>
        <w:rPr>
          <w:lang w:eastAsia="zh-TW"/>
        </w:rPr>
      </w:pPr>
      <w:r>
        <w:rPr>
          <w:lang w:eastAsia="zh-TW"/>
        </w:rPr>
        <w:t>Discussion</w:t>
      </w:r>
    </w:p>
    <w:p w14:paraId="5B10C4AC" w14:textId="435EAF4C" w:rsidR="005B54E4" w:rsidRPr="005B54E4" w:rsidRDefault="00362CE9" w:rsidP="000E77E7">
      <w:pPr>
        <w:pStyle w:val="Heading2"/>
        <w:rPr>
          <w:rFonts w:eastAsiaTheme="minorEastAsia"/>
          <w:lang w:eastAsia="zh-TW"/>
        </w:rPr>
      </w:pPr>
      <w:bookmarkStart w:id="0" w:name="_Hlk861261"/>
      <w:r>
        <w:rPr>
          <w:rFonts w:eastAsiaTheme="minorEastAsia"/>
          <w:lang w:eastAsia="zh-TW"/>
        </w:rPr>
        <w:t>O</w:t>
      </w:r>
      <w:r w:rsidR="00B040A6">
        <w:rPr>
          <w:rFonts w:eastAsiaTheme="minorEastAsia"/>
          <w:lang w:eastAsia="zh-TW"/>
        </w:rPr>
        <w:t>ffset</w:t>
      </w:r>
      <w:r>
        <w:rPr>
          <w:rFonts w:eastAsiaTheme="minorEastAsia"/>
          <w:lang w:eastAsia="zh-TW"/>
        </w:rPr>
        <w:t xml:space="preserve"> </w:t>
      </w:r>
      <w:r w:rsidR="00B040A6">
        <w:rPr>
          <w:rFonts w:eastAsiaTheme="minorEastAsia"/>
          <w:lang w:eastAsia="zh-TW"/>
        </w:rPr>
        <w:t>for UE</w:t>
      </w:r>
      <w:r w:rsidR="008920A7">
        <w:rPr>
          <w:rFonts w:eastAsiaTheme="minorEastAsia"/>
          <w:lang w:eastAsia="zh-TW"/>
        </w:rPr>
        <w:t>-</w:t>
      </w:r>
      <w:r w:rsidR="00B040A6">
        <w:rPr>
          <w:rFonts w:eastAsiaTheme="minorEastAsia"/>
          <w:lang w:eastAsia="zh-TW"/>
        </w:rPr>
        <w:t>initiated FFP</w:t>
      </w:r>
    </w:p>
    <w:p w14:paraId="0E4AABF8" w14:textId="7BF6CE1E" w:rsidR="00BF3BDD" w:rsidRDefault="00BF3BDD" w:rsidP="00BF3BDD">
      <w:pPr>
        <w:rPr>
          <w:rFonts w:ascii="Calibri" w:hAnsi="Calibri" w:cs="Times New Roman"/>
          <w:sz w:val="22"/>
          <w:szCs w:val="28"/>
          <w:lang w:eastAsia="zh-TW"/>
        </w:rPr>
      </w:pPr>
      <w:r>
        <w:rPr>
          <w:rFonts w:ascii="Calibri" w:hAnsi="Calibri" w:cs="Times New Roman"/>
          <w:sz w:val="22"/>
          <w:szCs w:val="28"/>
          <w:lang w:eastAsia="zh-TW"/>
        </w:rPr>
        <w:t>The starting po</w:t>
      </w:r>
      <w:r w:rsidR="006238B5">
        <w:rPr>
          <w:rFonts w:ascii="Calibri" w:hAnsi="Calibri" w:cs="Times New Roman"/>
          <w:sz w:val="22"/>
          <w:szCs w:val="28"/>
          <w:lang w:eastAsia="zh-TW"/>
        </w:rPr>
        <w:t>si</w:t>
      </w:r>
      <w:r>
        <w:rPr>
          <w:rFonts w:ascii="Calibri" w:hAnsi="Calibri" w:cs="Times New Roman"/>
          <w:sz w:val="22"/>
          <w:szCs w:val="28"/>
          <w:lang w:eastAsia="zh-TW"/>
        </w:rPr>
        <w:t>t</w:t>
      </w:r>
      <w:r w:rsidR="006238B5">
        <w:rPr>
          <w:rFonts w:ascii="Calibri" w:hAnsi="Calibri" w:cs="Times New Roman"/>
          <w:sz w:val="22"/>
          <w:szCs w:val="28"/>
          <w:lang w:eastAsia="zh-TW"/>
        </w:rPr>
        <w:t>ion</w:t>
      </w:r>
      <w:r>
        <w:rPr>
          <w:rFonts w:ascii="Calibri" w:hAnsi="Calibri" w:cs="Times New Roman"/>
          <w:sz w:val="22"/>
          <w:szCs w:val="28"/>
          <w:lang w:eastAsia="zh-TW"/>
        </w:rPr>
        <w:t xml:space="preserve"> of a UE</w:t>
      </w:r>
      <w:r w:rsidR="004C7712">
        <w:rPr>
          <w:rFonts w:ascii="Calibri" w:hAnsi="Calibri" w:cs="Times New Roman"/>
          <w:sz w:val="22"/>
          <w:szCs w:val="28"/>
          <w:lang w:eastAsia="zh-TW"/>
        </w:rPr>
        <w:t>-</w:t>
      </w:r>
      <w:r>
        <w:rPr>
          <w:rFonts w:ascii="Calibri" w:hAnsi="Calibri" w:cs="Times New Roman"/>
          <w:sz w:val="22"/>
          <w:szCs w:val="28"/>
          <w:lang w:eastAsia="zh-TW"/>
        </w:rPr>
        <w:t xml:space="preserve">FFP can be determined based on the configured periodicity and offset value. It was agreed the offset value </w:t>
      </w:r>
      <w:r w:rsidRPr="00BF3BDD">
        <w:rPr>
          <w:rFonts w:ascii="Calibri" w:hAnsi="Calibri" w:cs="Times New Roman"/>
          <w:sz w:val="22"/>
          <w:szCs w:val="28"/>
          <w:lang w:eastAsia="zh-TW"/>
        </w:rPr>
        <w:t>has a symbol level granularity</w:t>
      </w:r>
      <w:r>
        <w:rPr>
          <w:rFonts w:ascii="Calibri" w:hAnsi="Calibri" w:cs="Times New Roman"/>
          <w:sz w:val="22"/>
          <w:szCs w:val="28"/>
          <w:lang w:eastAsia="zh-TW"/>
        </w:rPr>
        <w:t>.</w:t>
      </w:r>
    </w:p>
    <w:p w14:paraId="1F45D1CF" w14:textId="45D10DC1" w:rsidR="006238B5" w:rsidRDefault="00BF3BDD" w:rsidP="00BF3BDD">
      <w:pPr>
        <w:rPr>
          <w:rFonts w:ascii="Calibri" w:hAnsi="Calibri" w:cs="Times New Roman"/>
          <w:sz w:val="22"/>
          <w:szCs w:val="28"/>
          <w:lang w:eastAsia="zh-TW"/>
        </w:rPr>
      </w:pPr>
      <w:r>
        <w:rPr>
          <w:rFonts w:ascii="Calibri" w:hAnsi="Calibri" w:cs="Times New Roman"/>
          <w:sz w:val="22"/>
          <w:szCs w:val="28"/>
          <w:lang w:eastAsia="zh-TW"/>
        </w:rPr>
        <w:t>TA and CP extension, if any, may affect the starting position of an UL transmission which are used to initiate a UE</w:t>
      </w:r>
      <w:r w:rsidR="00436BD7">
        <w:rPr>
          <w:rFonts w:ascii="Calibri" w:hAnsi="Calibri" w:cs="Times New Roman"/>
          <w:sz w:val="22"/>
          <w:szCs w:val="28"/>
          <w:lang w:eastAsia="zh-TW"/>
        </w:rPr>
        <w:t>-</w:t>
      </w:r>
      <w:r>
        <w:rPr>
          <w:rFonts w:ascii="Calibri" w:hAnsi="Calibri" w:cs="Times New Roman"/>
          <w:sz w:val="22"/>
          <w:szCs w:val="28"/>
          <w:lang w:eastAsia="zh-TW"/>
        </w:rPr>
        <w:t>FFP</w:t>
      </w:r>
      <w:r w:rsidR="006238B5">
        <w:rPr>
          <w:rFonts w:ascii="Calibri" w:hAnsi="Calibri" w:cs="Times New Roman"/>
          <w:sz w:val="22"/>
          <w:szCs w:val="28"/>
          <w:lang w:eastAsia="zh-TW"/>
        </w:rPr>
        <w:t>. If TA or CP extension are different for the UL transmission used for initiating different UE</w:t>
      </w:r>
      <w:r w:rsidR="004C7712">
        <w:rPr>
          <w:rFonts w:ascii="Calibri" w:hAnsi="Calibri" w:cs="Times New Roman"/>
          <w:sz w:val="22"/>
          <w:szCs w:val="28"/>
          <w:lang w:eastAsia="zh-TW"/>
        </w:rPr>
        <w:t>-</w:t>
      </w:r>
      <w:r w:rsidR="006238B5">
        <w:rPr>
          <w:rFonts w:ascii="Calibri" w:hAnsi="Calibri" w:cs="Times New Roman"/>
          <w:sz w:val="22"/>
          <w:szCs w:val="28"/>
          <w:lang w:eastAsia="zh-TW"/>
        </w:rPr>
        <w:t>FFPs, the time differences between the starting positions of different UE</w:t>
      </w:r>
      <w:r w:rsidR="004C7712">
        <w:rPr>
          <w:rFonts w:ascii="Calibri" w:hAnsi="Calibri" w:cs="Times New Roman"/>
          <w:sz w:val="22"/>
          <w:szCs w:val="28"/>
          <w:lang w:eastAsia="zh-TW"/>
        </w:rPr>
        <w:t>-</w:t>
      </w:r>
      <w:r w:rsidR="006238B5">
        <w:rPr>
          <w:rFonts w:ascii="Calibri" w:hAnsi="Calibri" w:cs="Times New Roman"/>
          <w:sz w:val="22"/>
          <w:szCs w:val="28"/>
          <w:lang w:eastAsia="zh-TW"/>
        </w:rPr>
        <w:t>FFPs may vary, which breaks the periodic frame structure.</w:t>
      </w:r>
    </w:p>
    <w:p w14:paraId="342ADB51" w14:textId="6DE18897" w:rsidR="006238B5" w:rsidRDefault="006238B5" w:rsidP="00BF3BDD">
      <w:pPr>
        <w:rPr>
          <w:rFonts w:ascii="Calibri" w:hAnsi="Calibri" w:cs="Times New Roman"/>
          <w:sz w:val="22"/>
          <w:szCs w:val="28"/>
          <w:lang w:eastAsia="zh-TW"/>
        </w:rPr>
      </w:pPr>
      <w:bookmarkStart w:id="1" w:name="_Hlk79157689"/>
      <w:r>
        <w:rPr>
          <w:rFonts w:ascii="Calibri" w:hAnsi="Calibri" w:cs="Times New Roman" w:hint="eastAsia"/>
          <w:sz w:val="22"/>
          <w:szCs w:val="28"/>
          <w:lang w:eastAsia="zh-TW"/>
        </w:rPr>
        <w:t>R</w:t>
      </w:r>
      <w:r>
        <w:rPr>
          <w:rFonts w:ascii="Calibri" w:hAnsi="Calibri" w:cs="Times New Roman"/>
          <w:sz w:val="22"/>
          <w:szCs w:val="28"/>
          <w:lang w:eastAsia="zh-TW"/>
        </w:rPr>
        <w:t>AN1 needs to discuss whether different starting positions caused by different TA or CP extension for different UE</w:t>
      </w:r>
      <w:r w:rsidR="004C7712">
        <w:rPr>
          <w:rFonts w:ascii="Calibri" w:hAnsi="Calibri" w:cs="Times New Roman"/>
          <w:sz w:val="22"/>
          <w:szCs w:val="28"/>
          <w:lang w:eastAsia="zh-TW"/>
        </w:rPr>
        <w:t>-</w:t>
      </w:r>
      <w:r>
        <w:rPr>
          <w:rFonts w:ascii="Calibri" w:hAnsi="Calibri" w:cs="Times New Roman"/>
          <w:sz w:val="22"/>
          <w:szCs w:val="28"/>
          <w:lang w:eastAsia="zh-TW"/>
        </w:rPr>
        <w:t>FFPs violates the regulation that the fixed frame period shall not be changed more than once every 200 ms.</w:t>
      </w:r>
      <w:bookmarkEnd w:id="1"/>
    </w:p>
    <w:p w14:paraId="7FD77E93" w14:textId="00A4734D" w:rsidR="00797098" w:rsidRPr="006238B5" w:rsidRDefault="00BF3BDD" w:rsidP="000E77E7">
      <w:pPr>
        <w:rPr>
          <w:rFonts w:ascii="Calibri" w:hAnsi="Calibri" w:cs="Times New Roman"/>
          <w:sz w:val="22"/>
          <w:szCs w:val="28"/>
          <w:lang w:eastAsia="zh-TW"/>
        </w:rPr>
      </w:pPr>
      <w:r>
        <w:rPr>
          <w:b/>
          <w:bCs/>
          <w:sz w:val="22"/>
          <w:lang w:eastAsia="zh-TW"/>
        </w:rPr>
        <w:t xml:space="preserve">Proposal 1: </w:t>
      </w:r>
      <w:r w:rsidR="006238B5" w:rsidRPr="006238B5">
        <w:rPr>
          <w:b/>
          <w:bCs/>
          <w:sz w:val="22"/>
          <w:lang w:eastAsia="zh-TW"/>
        </w:rPr>
        <w:t>RAN1 to discuss whether different starting positions caused by different TA or CP extension for different UE</w:t>
      </w:r>
      <w:r w:rsidR="004C7712">
        <w:rPr>
          <w:b/>
          <w:bCs/>
          <w:sz w:val="22"/>
          <w:lang w:eastAsia="zh-TW"/>
        </w:rPr>
        <w:t>-</w:t>
      </w:r>
      <w:r w:rsidR="006238B5" w:rsidRPr="006238B5">
        <w:rPr>
          <w:b/>
          <w:bCs/>
          <w:sz w:val="22"/>
          <w:lang w:eastAsia="zh-TW"/>
        </w:rPr>
        <w:t>FFPs violates the regulation that the fixed frame period shall not be changed more than once every 200 ms.</w:t>
      </w:r>
    </w:p>
    <w:p w14:paraId="65A73040" w14:textId="59F2F70B" w:rsidR="00816AFB" w:rsidRDefault="00816AFB" w:rsidP="000E77E7">
      <w:pPr>
        <w:rPr>
          <w:rFonts w:ascii="Calibri" w:hAnsi="Calibri" w:cs="Times New Roman"/>
          <w:sz w:val="22"/>
          <w:szCs w:val="28"/>
          <w:lang w:eastAsia="zh-TW"/>
        </w:rPr>
      </w:pPr>
    </w:p>
    <w:p w14:paraId="743F089C" w14:textId="3C4C0554" w:rsidR="00816AFB" w:rsidRPr="005B54E4" w:rsidRDefault="00F3505D" w:rsidP="00816AFB">
      <w:pPr>
        <w:pStyle w:val="Heading2"/>
        <w:rPr>
          <w:rFonts w:eastAsiaTheme="minorEastAsia"/>
          <w:lang w:eastAsia="zh-TW"/>
        </w:rPr>
      </w:pPr>
      <w:r>
        <w:rPr>
          <w:rFonts w:eastAsiaTheme="minorEastAsia"/>
          <w:lang w:eastAsia="zh-TW"/>
        </w:rPr>
        <w:t>Cross-FFP scheduling</w:t>
      </w:r>
    </w:p>
    <w:p w14:paraId="7689370E" w14:textId="77777777" w:rsidR="00B80AF3" w:rsidRDefault="00C337F3" w:rsidP="00C337F3">
      <w:pPr>
        <w:rPr>
          <w:rFonts w:ascii="Calibri" w:hAnsi="Calibri" w:cs="Times New Roman"/>
          <w:sz w:val="22"/>
          <w:szCs w:val="28"/>
          <w:lang w:eastAsia="zh-TW"/>
        </w:rPr>
      </w:pPr>
      <w:r>
        <w:rPr>
          <w:rFonts w:ascii="Calibri" w:hAnsi="Calibri" w:cs="Times New Roman"/>
          <w:sz w:val="22"/>
          <w:szCs w:val="28"/>
          <w:lang w:eastAsia="zh-TW"/>
        </w:rPr>
        <w:t xml:space="preserve">It was agreed that </w:t>
      </w:r>
      <w:r w:rsidRPr="00C337F3">
        <w:rPr>
          <w:rFonts w:ascii="Calibri" w:hAnsi="Calibri" w:cs="Times New Roman"/>
          <w:sz w:val="22"/>
          <w:szCs w:val="28"/>
          <w:lang w:eastAsia="zh-TW"/>
        </w:rPr>
        <w:t xml:space="preserve">the </w:t>
      </w:r>
      <w:bookmarkStart w:id="2" w:name="_Hlk79177306"/>
      <w:r w:rsidRPr="00C337F3">
        <w:rPr>
          <w:rFonts w:ascii="Calibri" w:hAnsi="Calibri" w:cs="Times New Roman"/>
          <w:sz w:val="22"/>
          <w:szCs w:val="28"/>
          <w:lang w:eastAsia="zh-TW"/>
        </w:rPr>
        <w:t>gNB can schedule UL transmission in a later g</w:t>
      </w:r>
      <w:r w:rsidR="00436BD7">
        <w:rPr>
          <w:rFonts w:ascii="Calibri" w:hAnsi="Calibri" w:cs="Times New Roman"/>
          <w:sz w:val="22"/>
          <w:szCs w:val="28"/>
          <w:lang w:eastAsia="zh-TW"/>
        </w:rPr>
        <w:t>NB</w:t>
      </w:r>
      <w:r w:rsidRPr="00C337F3">
        <w:rPr>
          <w:rFonts w:ascii="Calibri" w:hAnsi="Calibri" w:cs="Times New Roman"/>
          <w:sz w:val="22"/>
          <w:szCs w:val="28"/>
          <w:lang w:eastAsia="zh-TW"/>
        </w:rPr>
        <w:t>-FFP that is different from the g</w:t>
      </w:r>
      <w:r w:rsidR="00436BD7">
        <w:rPr>
          <w:rFonts w:ascii="Calibri" w:hAnsi="Calibri" w:cs="Times New Roman"/>
          <w:sz w:val="22"/>
          <w:szCs w:val="28"/>
          <w:lang w:eastAsia="zh-TW"/>
        </w:rPr>
        <w:t>NB</w:t>
      </w:r>
      <w:r w:rsidRPr="00C337F3">
        <w:rPr>
          <w:rFonts w:ascii="Calibri" w:hAnsi="Calibri" w:cs="Times New Roman"/>
          <w:sz w:val="22"/>
          <w:szCs w:val="28"/>
          <w:lang w:eastAsia="zh-TW"/>
        </w:rPr>
        <w:t xml:space="preserve">-FFP that carries the scheduling </w:t>
      </w:r>
      <w:proofErr w:type="gramStart"/>
      <w:r w:rsidRPr="00C337F3">
        <w:rPr>
          <w:rFonts w:ascii="Calibri" w:hAnsi="Calibri" w:cs="Times New Roman"/>
          <w:sz w:val="22"/>
          <w:szCs w:val="28"/>
          <w:lang w:eastAsia="zh-TW"/>
        </w:rPr>
        <w:t>DCI</w:t>
      </w:r>
      <w:bookmarkEnd w:id="2"/>
      <w:proofErr w:type="gramEnd"/>
      <w:r>
        <w:rPr>
          <w:rFonts w:ascii="Calibri" w:hAnsi="Calibri" w:cs="Times New Roman"/>
          <w:sz w:val="22"/>
          <w:szCs w:val="28"/>
          <w:lang w:eastAsia="zh-TW"/>
        </w:rPr>
        <w:t xml:space="preserve"> and t</w:t>
      </w:r>
      <w:r w:rsidRPr="00C337F3">
        <w:rPr>
          <w:rFonts w:ascii="Calibri" w:hAnsi="Calibri" w:cs="Times New Roman"/>
          <w:sz w:val="22"/>
          <w:szCs w:val="28"/>
          <w:lang w:eastAsia="zh-TW"/>
        </w:rPr>
        <w:t>he UL transmission can occur only if the corresponding channel access requirements are met.</w:t>
      </w:r>
      <w:r w:rsidR="004C7712">
        <w:rPr>
          <w:rFonts w:ascii="Calibri" w:hAnsi="Calibri" w:cs="Times New Roman"/>
          <w:sz w:val="22"/>
          <w:szCs w:val="28"/>
          <w:lang w:eastAsia="zh-TW"/>
        </w:rPr>
        <w:t xml:space="preserve"> To transmit the UL transmission in the later </w:t>
      </w:r>
      <w:r w:rsidR="00DE7FE2">
        <w:rPr>
          <w:rFonts w:ascii="Calibri" w:hAnsi="Calibri" w:cs="Times New Roman"/>
          <w:sz w:val="22"/>
          <w:szCs w:val="28"/>
          <w:lang w:eastAsia="zh-TW"/>
        </w:rPr>
        <w:t>gNB-FFP, the UE needs to first detect DL transmission in the later gNB-FFP before</w:t>
      </w:r>
      <w:r w:rsidR="009A0CBF">
        <w:rPr>
          <w:rFonts w:ascii="Calibri" w:hAnsi="Calibri" w:cs="Times New Roman"/>
          <w:sz w:val="22"/>
          <w:szCs w:val="28"/>
          <w:lang w:eastAsia="zh-TW"/>
        </w:rPr>
        <w:t xml:space="preserve"> performing the UL transmission. If gNB fails to initiate the gNB-FFP or if UE does not detect DL transmission, UE does not perform the UL transmission.</w:t>
      </w:r>
    </w:p>
    <w:p w14:paraId="13187A56" w14:textId="0BD6F446" w:rsidR="00B80AF3" w:rsidRDefault="00B80AF3" w:rsidP="00C337F3">
      <w:pPr>
        <w:rPr>
          <w:rFonts w:ascii="Calibri" w:hAnsi="Calibri" w:cs="Times New Roman"/>
          <w:sz w:val="22"/>
          <w:szCs w:val="28"/>
          <w:lang w:eastAsia="zh-TW"/>
        </w:rPr>
      </w:pPr>
      <w:r>
        <w:rPr>
          <w:rFonts w:ascii="Calibri" w:hAnsi="Calibri" w:cs="Times New Roman"/>
          <w:sz w:val="22"/>
          <w:szCs w:val="28"/>
          <w:lang w:eastAsia="zh-TW"/>
        </w:rPr>
        <w:t>To provide more opportunit</w:t>
      </w:r>
      <w:r w:rsidR="00A027F4">
        <w:rPr>
          <w:rFonts w:ascii="Calibri" w:hAnsi="Calibri" w:cs="Times New Roman"/>
          <w:sz w:val="22"/>
          <w:szCs w:val="28"/>
          <w:lang w:eastAsia="zh-TW"/>
        </w:rPr>
        <w:t>ies</w:t>
      </w:r>
      <w:r>
        <w:rPr>
          <w:rFonts w:ascii="Calibri" w:hAnsi="Calibri" w:cs="Times New Roman"/>
          <w:sz w:val="22"/>
          <w:szCs w:val="28"/>
          <w:lang w:eastAsia="zh-TW"/>
        </w:rPr>
        <w:t xml:space="preserve"> to transmit the scheduled UL transmission, UE should be allowed to perform the UL transmission even when </w:t>
      </w:r>
      <w:r w:rsidR="00A027F4">
        <w:rPr>
          <w:rFonts w:ascii="Calibri" w:hAnsi="Calibri" w:cs="Times New Roman"/>
          <w:sz w:val="22"/>
          <w:szCs w:val="28"/>
          <w:lang w:eastAsia="zh-TW"/>
        </w:rPr>
        <w:t>UE does not detect DL transmission for the following cases.</w:t>
      </w:r>
    </w:p>
    <w:p w14:paraId="00629C24" w14:textId="61C93254" w:rsidR="00C337F3" w:rsidRDefault="00080008" w:rsidP="00C337F3">
      <w:pPr>
        <w:rPr>
          <w:rFonts w:ascii="Calibri" w:hAnsi="Calibri" w:cs="Times New Roman"/>
          <w:sz w:val="22"/>
          <w:szCs w:val="28"/>
          <w:lang w:eastAsia="zh-TW"/>
        </w:rPr>
      </w:pPr>
      <w:r>
        <w:rPr>
          <w:rFonts w:ascii="Calibri" w:hAnsi="Calibri" w:cs="Times New Roman"/>
          <w:sz w:val="22"/>
          <w:szCs w:val="28"/>
          <w:lang w:eastAsia="zh-TW"/>
        </w:rPr>
        <w:t>In a case where the start of the UL transmission is aligned with a UE-FFP</w:t>
      </w:r>
      <w:r w:rsidR="00A027F4">
        <w:rPr>
          <w:rFonts w:ascii="Calibri" w:hAnsi="Calibri" w:cs="Times New Roman" w:hint="eastAsia"/>
          <w:sz w:val="22"/>
          <w:szCs w:val="28"/>
          <w:lang w:eastAsia="zh-TW"/>
        </w:rPr>
        <w:t xml:space="preserve"> a</w:t>
      </w:r>
      <w:r w:rsidR="00A027F4">
        <w:rPr>
          <w:rFonts w:ascii="Calibri" w:hAnsi="Calibri" w:cs="Times New Roman"/>
          <w:sz w:val="22"/>
          <w:szCs w:val="28"/>
          <w:lang w:eastAsia="zh-TW"/>
        </w:rPr>
        <w:t>nd the end of UL transmission is before the idle period of the UE-FFP</w:t>
      </w:r>
      <w:r>
        <w:rPr>
          <w:rFonts w:ascii="Calibri" w:hAnsi="Calibri" w:cs="Times New Roman"/>
          <w:sz w:val="22"/>
          <w:szCs w:val="28"/>
          <w:lang w:eastAsia="zh-TW"/>
        </w:rPr>
        <w:t xml:space="preserve">, the UL transmission should still be enabled even when </w:t>
      </w:r>
      <w:r w:rsidR="00A027F4">
        <w:rPr>
          <w:rFonts w:ascii="Calibri" w:hAnsi="Calibri" w:cs="Times New Roman"/>
          <w:sz w:val="22"/>
          <w:szCs w:val="28"/>
          <w:lang w:eastAsia="zh-TW"/>
        </w:rPr>
        <w:t xml:space="preserve">UE does not detect </w:t>
      </w:r>
      <w:r w:rsidR="00A027F4">
        <w:rPr>
          <w:rFonts w:ascii="Calibri" w:hAnsi="Calibri" w:cs="Times New Roman" w:hint="eastAsia"/>
          <w:sz w:val="22"/>
          <w:szCs w:val="28"/>
          <w:lang w:eastAsia="zh-TW"/>
        </w:rPr>
        <w:t>DL t</w:t>
      </w:r>
      <w:r w:rsidR="00A027F4">
        <w:rPr>
          <w:rFonts w:ascii="Calibri" w:hAnsi="Calibri" w:cs="Times New Roman"/>
          <w:sz w:val="22"/>
          <w:szCs w:val="28"/>
          <w:lang w:eastAsia="zh-TW"/>
        </w:rPr>
        <w:t>ransmission.</w:t>
      </w:r>
    </w:p>
    <w:p w14:paraId="322FCEE3" w14:textId="55772394" w:rsidR="00816AFB" w:rsidRDefault="00A027F4" w:rsidP="000E77E7">
      <w:pPr>
        <w:rPr>
          <w:rFonts w:ascii="Calibri" w:hAnsi="Calibri" w:cs="Times New Roman"/>
          <w:sz w:val="22"/>
          <w:szCs w:val="28"/>
          <w:lang w:eastAsia="zh-TW"/>
        </w:rPr>
      </w:pPr>
      <w:r>
        <w:rPr>
          <w:rFonts w:ascii="Calibri" w:hAnsi="Calibri" w:cs="Times New Roman"/>
          <w:sz w:val="22"/>
          <w:szCs w:val="28"/>
          <w:lang w:eastAsia="zh-TW"/>
        </w:rPr>
        <w:t>In a case where the start of the UL transmission is following a CG PUSCH with starting symbol aligned with a UE-FFP</w:t>
      </w:r>
      <w:r>
        <w:rPr>
          <w:rFonts w:ascii="Calibri" w:hAnsi="Calibri" w:cs="Times New Roman" w:hint="eastAsia"/>
          <w:sz w:val="22"/>
          <w:szCs w:val="28"/>
          <w:lang w:eastAsia="zh-TW"/>
        </w:rPr>
        <w:t xml:space="preserve"> a</w:t>
      </w:r>
      <w:r>
        <w:rPr>
          <w:rFonts w:ascii="Calibri" w:hAnsi="Calibri" w:cs="Times New Roman"/>
          <w:sz w:val="22"/>
          <w:szCs w:val="28"/>
          <w:lang w:eastAsia="zh-TW"/>
        </w:rPr>
        <w:t xml:space="preserve">nd the end of the UL transmission is before the idle period of the UE-FFP, and the CG PUSCH has been used to initiate the UE-FFP, the UL transmission should still be enabled even when UE does not detect </w:t>
      </w:r>
      <w:r>
        <w:rPr>
          <w:rFonts w:ascii="Calibri" w:hAnsi="Calibri" w:cs="Times New Roman" w:hint="eastAsia"/>
          <w:sz w:val="22"/>
          <w:szCs w:val="28"/>
          <w:lang w:eastAsia="zh-TW"/>
        </w:rPr>
        <w:t>DL t</w:t>
      </w:r>
      <w:r>
        <w:rPr>
          <w:rFonts w:ascii="Calibri" w:hAnsi="Calibri" w:cs="Times New Roman"/>
          <w:sz w:val="22"/>
          <w:szCs w:val="28"/>
          <w:lang w:eastAsia="zh-TW"/>
        </w:rPr>
        <w:t>ransmission.</w:t>
      </w:r>
    </w:p>
    <w:p w14:paraId="762CCC12" w14:textId="29FC081F" w:rsidR="00816AFB" w:rsidRPr="00566485" w:rsidRDefault="00C514CE" w:rsidP="000E77E7">
      <w:pPr>
        <w:rPr>
          <w:b/>
          <w:bCs/>
          <w:sz w:val="22"/>
          <w:lang w:eastAsia="zh-TW"/>
        </w:rPr>
      </w:pPr>
      <w:r w:rsidRPr="00566485">
        <w:rPr>
          <w:b/>
          <w:bCs/>
          <w:sz w:val="22"/>
          <w:lang w:eastAsia="zh-TW"/>
        </w:rPr>
        <w:t xml:space="preserve">Proposal 2: </w:t>
      </w:r>
      <w:r w:rsidR="00D4121B" w:rsidRPr="00566485">
        <w:rPr>
          <w:b/>
          <w:bCs/>
          <w:sz w:val="22"/>
          <w:lang w:eastAsia="zh-TW"/>
        </w:rPr>
        <w:t>When gNB schedules UL transmission in a later gNB-FFP that is different from the gNB-FFP that carries the scheduling DCI, if</w:t>
      </w:r>
      <w:r w:rsidR="00D4121B" w:rsidRPr="00566485">
        <w:rPr>
          <w:b/>
          <w:bCs/>
        </w:rPr>
        <w:t xml:space="preserve"> </w:t>
      </w:r>
      <w:r w:rsidR="00D4121B" w:rsidRPr="00566485">
        <w:rPr>
          <w:b/>
          <w:bCs/>
          <w:sz w:val="22"/>
          <w:lang w:eastAsia="zh-TW"/>
        </w:rPr>
        <w:t>the start of the UL transmission is aligned with a UE-FFP and the end of the UL transmission is before the idle period of the UE-FFP, the UL transmission can be performed based on the UE-FFP if DL transmission is not detected in the later gNB-FFP</w:t>
      </w:r>
      <w:r w:rsidRPr="00566485">
        <w:rPr>
          <w:b/>
          <w:bCs/>
          <w:sz w:val="22"/>
          <w:lang w:eastAsia="zh-TW"/>
        </w:rPr>
        <w:t>.</w:t>
      </w:r>
    </w:p>
    <w:p w14:paraId="03050106" w14:textId="45721515" w:rsidR="004A365C" w:rsidRPr="00566485" w:rsidRDefault="004A365C" w:rsidP="000E77E7">
      <w:pPr>
        <w:rPr>
          <w:rFonts w:ascii="Calibri" w:hAnsi="Calibri" w:cs="Times New Roman"/>
          <w:b/>
          <w:bCs/>
          <w:sz w:val="22"/>
          <w:szCs w:val="28"/>
          <w:lang w:eastAsia="zh-TW"/>
        </w:rPr>
      </w:pPr>
      <w:r w:rsidRPr="00566485">
        <w:rPr>
          <w:b/>
          <w:bCs/>
          <w:sz w:val="22"/>
          <w:lang w:eastAsia="zh-TW"/>
        </w:rPr>
        <w:t xml:space="preserve">Proposal 3: </w:t>
      </w:r>
      <w:r w:rsidR="00D4121B" w:rsidRPr="00566485">
        <w:rPr>
          <w:b/>
          <w:bCs/>
          <w:sz w:val="22"/>
          <w:lang w:eastAsia="zh-TW"/>
        </w:rPr>
        <w:t>When gNB schedules UL transmission in a later gNB-FFP that is different from the gNB-FFP that carries the scheduling DCI, if</w:t>
      </w:r>
      <w:r w:rsidR="00D4121B" w:rsidRPr="00566485">
        <w:rPr>
          <w:b/>
          <w:bCs/>
        </w:rPr>
        <w:t xml:space="preserve"> </w:t>
      </w:r>
      <w:r w:rsidR="00D4121B" w:rsidRPr="00566485">
        <w:rPr>
          <w:b/>
          <w:bCs/>
          <w:sz w:val="22"/>
          <w:lang w:eastAsia="zh-TW"/>
        </w:rPr>
        <w:t xml:space="preserve">the start of the UL transmission is following a CG PUSCH </w:t>
      </w:r>
      <w:r w:rsidR="00723753" w:rsidRPr="00566485">
        <w:rPr>
          <w:b/>
          <w:bCs/>
          <w:sz w:val="22"/>
          <w:lang w:eastAsia="zh-TW"/>
        </w:rPr>
        <w:t xml:space="preserve">that has been </w:t>
      </w:r>
      <w:r w:rsidR="00723753" w:rsidRPr="00566485">
        <w:rPr>
          <w:b/>
          <w:bCs/>
          <w:sz w:val="22"/>
          <w:lang w:eastAsia="zh-TW"/>
        </w:rPr>
        <w:lastRenderedPageBreak/>
        <w:t>used to initiate</w:t>
      </w:r>
      <w:r w:rsidR="00D4121B" w:rsidRPr="00566485">
        <w:rPr>
          <w:b/>
          <w:bCs/>
          <w:sz w:val="22"/>
          <w:lang w:eastAsia="zh-TW"/>
        </w:rPr>
        <w:t xml:space="preserve"> a UE-FFP and the end of the UL transmission is before the idle period of the UE-FFP, the UL transmission can be performed based on the UE-FFP if DL transmission is not detected in the later gNB-FFP.</w:t>
      </w:r>
    </w:p>
    <w:p w14:paraId="511A42E9" w14:textId="77777777" w:rsidR="00816AFB" w:rsidRDefault="00816AFB" w:rsidP="000E77E7">
      <w:pPr>
        <w:rPr>
          <w:rFonts w:ascii="Calibri" w:hAnsi="Calibri" w:cs="Times New Roman"/>
          <w:sz w:val="22"/>
          <w:szCs w:val="28"/>
          <w:lang w:eastAsia="zh-TW"/>
        </w:rPr>
      </w:pPr>
    </w:p>
    <w:p w14:paraId="270E00B5" w14:textId="4F515B6E" w:rsidR="00A94DB2" w:rsidRPr="005B54E4" w:rsidRDefault="00FD56C9" w:rsidP="00A94DB2">
      <w:pPr>
        <w:pStyle w:val="Heading2"/>
        <w:rPr>
          <w:rFonts w:eastAsiaTheme="minorEastAsia"/>
          <w:lang w:eastAsia="zh-TW"/>
        </w:rPr>
      </w:pPr>
      <w:r>
        <w:rPr>
          <w:rFonts w:eastAsiaTheme="minorEastAsia"/>
          <w:lang w:eastAsia="zh-TW"/>
        </w:rPr>
        <w:t>PUSCH repetition type B</w:t>
      </w:r>
    </w:p>
    <w:p w14:paraId="48B86458" w14:textId="504CBE2C" w:rsidR="00A94DB2" w:rsidRDefault="00FD56C9" w:rsidP="000E77E7">
      <w:pPr>
        <w:rPr>
          <w:rFonts w:ascii="Calibri" w:hAnsi="Calibri" w:cs="Times New Roman"/>
          <w:sz w:val="22"/>
          <w:szCs w:val="28"/>
          <w:lang w:eastAsia="zh-TW"/>
        </w:rPr>
      </w:pPr>
      <w:r>
        <w:rPr>
          <w:rFonts w:ascii="Calibri" w:hAnsi="Calibri" w:cs="Times New Roman"/>
          <w:sz w:val="22"/>
          <w:szCs w:val="28"/>
          <w:lang w:eastAsia="zh-TW"/>
        </w:rPr>
        <w:t xml:space="preserve">If </w:t>
      </w:r>
      <w:r>
        <w:rPr>
          <w:rFonts w:ascii="Calibri" w:hAnsi="Calibri" w:cs="Times New Roman" w:hint="eastAsia"/>
          <w:sz w:val="22"/>
          <w:szCs w:val="28"/>
          <w:lang w:eastAsia="zh-TW"/>
        </w:rPr>
        <w:t>P</w:t>
      </w:r>
      <w:r>
        <w:rPr>
          <w:rFonts w:ascii="Calibri" w:hAnsi="Calibri" w:cs="Times New Roman"/>
          <w:sz w:val="22"/>
          <w:szCs w:val="28"/>
          <w:lang w:eastAsia="zh-TW"/>
        </w:rPr>
        <w:t xml:space="preserve">USCH repetition type B is allowed to transmit across more than one FFP, segmentation can be performed to reduce the number of symbols that are dropped as a result of overlapping with the idle period of </w:t>
      </w:r>
      <w:proofErr w:type="gramStart"/>
      <w:r>
        <w:rPr>
          <w:rFonts w:ascii="Calibri" w:hAnsi="Calibri" w:cs="Times New Roman"/>
          <w:sz w:val="22"/>
          <w:szCs w:val="28"/>
          <w:lang w:eastAsia="zh-TW"/>
        </w:rPr>
        <w:t>a</w:t>
      </w:r>
      <w:proofErr w:type="gramEnd"/>
      <w:r>
        <w:rPr>
          <w:rFonts w:ascii="Calibri" w:hAnsi="Calibri" w:cs="Times New Roman"/>
          <w:sz w:val="22"/>
          <w:szCs w:val="28"/>
          <w:lang w:eastAsia="zh-TW"/>
        </w:rPr>
        <w:t xml:space="preserve"> FFP.</w:t>
      </w:r>
      <w:r>
        <w:rPr>
          <w:rFonts w:ascii="Calibri" w:hAnsi="Calibri" w:cs="Times New Roman" w:hint="eastAsia"/>
          <w:sz w:val="22"/>
          <w:szCs w:val="28"/>
          <w:lang w:eastAsia="zh-TW"/>
        </w:rPr>
        <w:t xml:space="preserve"> If</w:t>
      </w:r>
      <w:r w:rsidR="00566485" w:rsidRPr="00566485">
        <w:rPr>
          <w:rFonts w:ascii="Calibri" w:hAnsi="Calibri" w:cs="Times New Roman"/>
          <w:sz w:val="22"/>
          <w:szCs w:val="28"/>
          <w:lang w:eastAsia="zh-TW"/>
        </w:rPr>
        <w:t xml:space="preserve"> </w:t>
      </w:r>
      <w:r w:rsidR="00566485">
        <w:rPr>
          <w:rFonts w:ascii="Calibri" w:hAnsi="Calibri" w:cs="Times New Roman"/>
          <w:sz w:val="22"/>
          <w:szCs w:val="28"/>
          <w:lang w:eastAsia="zh-TW"/>
        </w:rPr>
        <w:t xml:space="preserve">UE can initiate a UE-FFP with an actual repetition of PUSCH repetition type B, </w:t>
      </w:r>
      <w:r>
        <w:rPr>
          <w:rFonts w:ascii="Calibri" w:hAnsi="Calibri" w:cs="Times New Roman"/>
          <w:sz w:val="22"/>
          <w:szCs w:val="28"/>
          <w:lang w:eastAsia="zh-TW"/>
        </w:rPr>
        <w:t xml:space="preserve">PUSCH repetition type B </w:t>
      </w:r>
      <w:r w:rsidR="00566485">
        <w:rPr>
          <w:rFonts w:ascii="Calibri" w:hAnsi="Calibri" w:cs="Times New Roman"/>
          <w:sz w:val="22"/>
          <w:szCs w:val="28"/>
          <w:lang w:eastAsia="zh-TW"/>
        </w:rPr>
        <w:t>can be</w:t>
      </w:r>
      <w:r>
        <w:rPr>
          <w:rFonts w:ascii="Calibri" w:hAnsi="Calibri" w:cs="Times New Roman"/>
          <w:sz w:val="22"/>
          <w:szCs w:val="28"/>
          <w:lang w:eastAsia="zh-TW"/>
        </w:rPr>
        <w:t xml:space="preserve"> segmented around the idle period of </w:t>
      </w:r>
      <w:r w:rsidR="00566485">
        <w:rPr>
          <w:rFonts w:ascii="Calibri" w:hAnsi="Calibri" w:cs="Times New Roman"/>
          <w:sz w:val="22"/>
          <w:szCs w:val="28"/>
          <w:lang w:eastAsia="zh-TW"/>
        </w:rPr>
        <w:t>the previous</w:t>
      </w:r>
      <w:r>
        <w:rPr>
          <w:rFonts w:ascii="Calibri" w:hAnsi="Calibri" w:cs="Times New Roman"/>
          <w:sz w:val="22"/>
          <w:szCs w:val="28"/>
          <w:lang w:eastAsia="zh-TW"/>
        </w:rPr>
        <w:t xml:space="preserve"> UE-FFP. On the other hand, i</w:t>
      </w:r>
      <w:r>
        <w:rPr>
          <w:rFonts w:ascii="Calibri" w:hAnsi="Calibri" w:cs="Times New Roman" w:hint="eastAsia"/>
          <w:sz w:val="22"/>
          <w:szCs w:val="28"/>
          <w:lang w:eastAsia="zh-TW"/>
        </w:rPr>
        <w:t>f</w:t>
      </w:r>
      <w:r>
        <w:rPr>
          <w:rFonts w:ascii="Calibri" w:hAnsi="Calibri" w:cs="Times New Roman"/>
          <w:sz w:val="22"/>
          <w:szCs w:val="28"/>
          <w:lang w:eastAsia="zh-TW"/>
        </w:rPr>
        <w:t xml:space="preserve"> PUSCH repetition type B is segmented around the idle period of a gNB-FFP, the actual repetitions in the front of the next gNB</w:t>
      </w:r>
      <w:r>
        <w:rPr>
          <w:rFonts w:ascii="Calibri" w:hAnsi="Calibri" w:cs="Times New Roman" w:hint="eastAsia"/>
          <w:sz w:val="22"/>
          <w:szCs w:val="28"/>
          <w:lang w:eastAsia="zh-TW"/>
        </w:rPr>
        <w:t>-</w:t>
      </w:r>
      <w:r>
        <w:rPr>
          <w:rFonts w:ascii="Calibri" w:hAnsi="Calibri" w:cs="Times New Roman"/>
          <w:sz w:val="22"/>
          <w:szCs w:val="28"/>
          <w:lang w:eastAsia="zh-TW"/>
        </w:rPr>
        <w:t>FFP may be dropped before</w:t>
      </w:r>
      <w:r w:rsidR="00450371">
        <w:rPr>
          <w:rFonts w:ascii="Calibri" w:hAnsi="Calibri" w:cs="Times New Roman"/>
          <w:sz w:val="22"/>
          <w:szCs w:val="28"/>
          <w:lang w:eastAsia="zh-TW"/>
        </w:rPr>
        <w:t xml:space="preserve"> DL transmission is detected. The number of symbols that are</w:t>
      </w:r>
      <w:r w:rsidR="00566485">
        <w:rPr>
          <w:rFonts w:ascii="Calibri" w:hAnsi="Calibri" w:cs="Times New Roman"/>
          <w:sz w:val="22"/>
          <w:szCs w:val="28"/>
          <w:lang w:eastAsia="zh-TW"/>
        </w:rPr>
        <w:t xml:space="preserve"> dropped may be larger for the latter case. As such, it should be supported that </w:t>
      </w:r>
      <w:r w:rsidR="00566485">
        <w:rPr>
          <w:rFonts w:ascii="Calibri" w:hAnsi="Calibri" w:cs="Times New Roman" w:hint="eastAsia"/>
          <w:sz w:val="22"/>
          <w:szCs w:val="28"/>
          <w:lang w:eastAsia="zh-TW"/>
        </w:rPr>
        <w:t>UE c</w:t>
      </w:r>
      <w:r w:rsidR="00566485">
        <w:rPr>
          <w:rFonts w:ascii="Calibri" w:hAnsi="Calibri" w:cs="Times New Roman"/>
          <w:sz w:val="22"/>
          <w:szCs w:val="28"/>
          <w:lang w:eastAsia="zh-TW"/>
        </w:rPr>
        <w:t>an initiate a UE-FFP with an actual repetition with starting symbol aligned with the UE-FFP.</w:t>
      </w:r>
    </w:p>
    <w:p w14:paraId="28F05018" w14:textId="1C47D43D" w:rsidR="00A94DB2" w:rsidRPr="00566485" w:rsidRDefault="008F4235" w:rsidP="000E77E7">
      <w:pPr>
        <w:rPr>
          <w:rFonts w:ascii="Calibri" w:hAnsi="Calibri" w:cs="Times New Roman"/>
          <w:b/>
          <w:bCs/>
          <w:sz w:val="22"/>
          <w:szCs w:val="28"/>
          <w:lang w:eastAsia="zh-TW"/>
        </w:rPr>
      </w:pPr>
      <w:r w:rsidRPr="00566485">
        <w:rPr>
          <w:b/>
          <w:bCs/>
          <w:sz w:val="22"/>
          <w:lang w:eastAsia="zh-TW"/>
        </w:rPr>
        <w:t xml:space="preserve">Proposal </w:t>
      </w:r>
      <w:r w:rsidR="00566485" w:rsidRPr="00566485">
        <w:rPr>
          <w:b/>
          <w:bCs/>
          <w:sz w:val="22"/>
          <w:lang w:eastAsia="zh-TW"/>
        </w:rPr>
        <w:t>4</w:t>
      </w:r>
      <w:r w:rsidRPr="00566485">
        <w:rPr>
          <w:b/>
          <w:bCs/>
          <w:sz w:val="22"/>
          <w:lang w:eastAsia="zh-TW"/>
        </w:rPr>
        <w:t xml:space="preserve">: </w:t>
      </w:r>
      <w:r w:rsidR="00566485" w:rsidRPr="00566485">
        <w:rPr>
          <w:b/>
          <w:bCs/>
          <w:sz w:val="22"/>
          <w:lang w:eastAsia="zh-TW"/>
        </w:rPr>
        <w:t xml:space="preserve">PUSCH repetition type B can be segmented around </w:t>
      </w:r>
      <w:r w:rsidR="00566485" w:rsidRPr="00566485">
        <w:rPr>
          <w:rFonts w:hint="eastAsia"/>
          <w:b/>
          <w:bCs/>
          <w:sz w:val="22"/>
          <w:lang w:eastAsia="zh-TW"/>
        </w:rPr>
        <w:t>t</w:t>
      </w:r>
      <w:r w:rsidR="00566485" w:rsidRPr="00566485">
        <w:rPr>
          <w:b/>
          <w:bCs/>
          <w:sz w:val="22"/>
          <w:lang w:eastAsia="zh-TW"/>
        </w:rPr>
        <w:t>he idle period of a UE-FFP, and UE can initiate the next UE-FFP with an actual repetition</w:t>
      </w:r>
      <w:r w:rsidRPr="00566485">
        <w:rPr>
          <w:b/>
          <w:bCs/>
          <w:sz w:val="22"/>
          <w:lang w:eastAsia="zh-TW"/>
        </w:rPr>
        <w:t>.</w:t>
      </w:r>
    </w:p>
    <w:p w14:paraId="201A0162" w14:textId="77777777" w:rsidR="00A94DB2" w:rsidRPr="00797098" w:rsidRDefault="00A94DB2" w:rsidP="000E77E7">
      <w:pPr>
        <w:rPr>
          <w:rFonts w:ascii="Calibri" w:eastAsia="DengXian" w:hAnsi="Calibri" w:cs="Times New Roman"/>
          <w:sz w:val="22"/>
          <w:szCs w:val="28"/>
        </w:rPr>
      </w:pPr>
    </w:p>
    <w:p w14:paraId="78DF4D47" w14:textId="6767BFE5" w:rsidR="009324DC" w:rsidRDefault="009324DC" w:rsidP="00B40631">
      <w:pPr>
        <w:pStyle w:val="Proposal"/>
        <w:numPr>
          <w:ilvl w:val="0"/>
          <w:numId w:val="0"/>
        </w:numPr>
        <w:rPr>
          <w:lang w:eastAsia="zh-TW"/>
        </w:rPr>
      </w:pPr>
    </w:p>
    <w:bookmarkEnd w:id="0"/>
    <w:p w14:paraId="4A47D9E3" w14:textId="77777777" w:rsidR="001E10F3" w:rsidRDefault="001E10F3" w:rsidP="00BD5E67">
      <w:pPr>
        <w:pStyle w:val="Heading1"/>
        <w:numPr>
          <w:ilvl w:val="0"/>
          <w:numId w:val="2"/>
        </w:numPr>
        <w:rPr>
          <w:rFonts w:eastAsiaTheme="minorEastAsia"/>
          <w:lang w:eastAsia="zh-TW"/>
        </w:rPr>
      </w:pPr>
      <w:r>
        <w:rPr>
          <w:rFonts w:eastAsiaTheme="minorEastAsia" w:hint="eastAsia"/>
          <w:lang w:eastAsia="zh-TW"/>
        </w:rPr>
        <w:t>C</w:t>
      </w:r>
      <w:r>
        <w:rPr>
          <w:rFonts w:eastAsiaTheme="minorEastAsia"/>
          <w:lang w:eastAsia="zh-TW"/>
        </w:rPr>
        <w:t>onclusions</w:t>
      </w:r>
    </w:p>
    <w:p w14:paraId="417EAFDB" w14:textId="16888A5E" w:rsidR="001E10F3" w:rsidRDefault="001E10F3" w:rsidP="001E10F3">
      <w:pPr>
        <w:rPr>
          <w:sz w:val="22"/>
          <w:szCs w:val="22"/>
          <w:lang w:eastAsia="zh-TW"/>
        </w:rPr>
      </w:pPr>
      <w:r w:rsidRPr="00AF1AF3">
        <w:rPr>
          <w:sz w:val="22"/>
          <w:szCs w:val="22"/>
          <w:lang w:eastAsia="zh-TW"/>
        </w:rPr>
        <w:t>In this contribution, we discussed</w:t>
      </w:r>
      <w:r w:rsidR="00832116">
        <w:rPr>
          <w:sz w:val="22"/>
          <w:szCs w:val="22"/>
          <w:lang w:eastAsia="zh-TW"/>
        </w:rPr>
        <w:t xml:space="preserve"> the</w:t>
      </w:r>
      <w:r w:rsidR="008D18BD">
        <w:rPr>
          <w:sz w:val="22"/>
          <w:szCs w:val="22"/>
          <w:lang w:eastAsia="zh-TW"/>
        </w:rPr>
        <w:t xml:space="preserve"> issues regarding </w:t>
      </w:r>
      <w:r w:rsidR="00566485" w:rsidRPr="00FB1098">
        <w:rPr>
          <w:rFonts w:cstheme="minorHAnsi"/>
          <w:sz w:val="22"/>
          <w:szCs w:val="22"/>
          <w:lang w:val="en-US"/>
        </w:rPr>
        <w:t xml:space="preserve">enhancements for </w:t>
      </w:r>
      <w:r w:rsidR="00566485">
        <w:rPr>
          <w:rFonts w:cstheme="minorHAnsi"/>
          <w:sz w:val="22"/>
          <w:szCs w:val="22"/>
          <w:lang w:val="en-US"/>
        </w:rPr>
        <w:t>unlicensed band URLLC/IIoT</w:t>
      </w:r>
      <w:r w:rsidR="008D18BD">
        <w:rPr>
          <w:sz w:val="22"/>
          <w:szCs w:val="22"/>
          <w:lang w:eastAsia="zh-TW"/>
        </w:rPr>
        <w:t>.</w:t>
      </w:r>
      <w:r w:rsidR="005A197D">
        <w:rPr>
          <w:rFonts w:hint="eastAsia"/>
          <w:sz w:val="22"/>
          <w:szCs w:val="22"/>
          <w:lang w:eastAsia="zh-TW"/>
        </w:rPr>
        <w:t xml:space="preserve"> </w:t>
      </w:r>
      <w:r w:rsidRPr="00AF1AF3">
        <w:rPr>
          <w:sz w:val="22"/>
          <w:szCs w:val="22"/>
          <w:lang w:eastAsia="zh-TW"/>
        </w:rPr>
        <w:t>Based on the discussion in section 2, we have</w:t>
      </w:r>
      <w:r w:rsidR="00026D20">
        <w:rPr>
          <w:sz w:val="22"/>
          <w:szCs w:val="22"/>
          <w:lang w:eastAsia="zh-TW"/>
        </w:rPr>
        <w:t xml:space="preserve"> </w:t>
      </w:r>
      <w:r w:rsidRPr="00AF1AF3">
        <w:rPr>
          <w:sz w:val="22"/>
          <w:szCs w:val="22"/>
          <w:lang w:eastAsia="zh-TW"/>
        </w:rPr>
        <w:t>proposal as follows</w:t>
      </w:r>
      <w:r w:rsidR="003518B2">
        <w:rPr>
          <w:sz w:val="22"/>
          <w:szCs w:val="22"/>
          <w:lang w:eastAsia="zh-TW"/>
        </w:rPr>
        <w:t>.</w:t>
      </w:r>
    </w:p>
    <w:p w14:paraId="1C503A76" w14:textId="067254F0" w:rsidR="00026D20" w:rsidRDefault="00026D20" w:rsidP="00026D20">
      <w:pPr>
        <w:pStyle w:val="Proposal"/>
        <w:numPr>
          <w:ilvl w:val="0"/>
          <w:numId w:val="0"/>
        </w:numPr>
        <w:ind w:left="1531" w:hanging="1531"/>
        <w:rPr>
          <w:rFonts w:ascii="Calibri" w:hAnsi="Calibri" w:cs="Calibri"/>
          <w:sz w:val="22"/>
          <w:szCs w:val="22"/>
          <w:lang w:eastAsia="zh-TW"/>
        </w:rPr>
      </w:pPr>
      <w:r>
        <w:rPr>
          <w:rFonts w:eastAsiaTheme="minorEastAsia"/>
          <w:sz w:val="22"/>
          <w:lang w:eastAsia="zh-TW"/>
        </w:rPr>
        <w:t>Proposal 1</w:t>
      </w:r>
      <w:r>
        <w:rPr>
          <w:rFonts w:eastAsiaTheme="minorEastAsia"/>
          <w:sz w:val="22"/>
          <w:lang w:eastAsia="zh-TW"/>
        </w:rPr>
        <w:tab/>
      </w:r>
      <w:r w:rsidR="00566485" w:rsidRPr="006238B5">
        <w:rPr>
          <w:sz w:val="22"/>
          <w:lang w:eastAsia="zh-TW"/>
        </w:rPr>
        <w:t>RAN1 to discuss whether different starting positions caused by different TA or CP extension for different UE</w:t>
      </w:r>
      <w:r w:rsidR="00566485">
        <w:rPr>
          <w:b w:val="0"/>
          <w:bCs w:val="0"/>
          <w:sz w:val="22"/>
          <w:lang w:eastAsia="zh-TW"/>
        </w:rPr>
        <w:t>-</w:t>
      </w:r>
      <w:r w:rsidR="00566485" w:rsidRPr="006238B5">
        <w:rPr>
          <w:sz w:val="22"/>
          <w:lang w:eastAsia="zh-TW"/>
        </w:rPr>
        <w:t>FFPs violates the regulation that the fixed frame period shall not be changed more than once every 200 ms.</w:t>
      </w:r>
    </w:p>
    <w:p w14:paraId="34DF681A" w14:textId="1F446AA3" w:rsidR="0000798F" w:rsidRPr="00026D20" w:rsidRDefault="0000798F" w:rsidP="0000798F">
      <w:pPr>
        <w:pStyle w:val="Proposal"/>
        <w:numPr>
          <w:ilvl w:val="0"/>
          <w:numId w:val="0"/>
        </w:numPr>
        <w:ind w:left="1531" w:hanging="1531"/>
        <w:rPr>
          <w:rFonts w:eastAsiaTheme="minorEastAsia"/>
          <w:sz w:val="22"/>
          <w:lang w:eastAsia="zh-TW"/>
        </w:rPr>
      </w:pPr>
      <w:r>
        <w:rPr>
          <w:rFonts w:eastAsiaTheme="minorEastAsia"/>
          <w:sz w:val="22"/>
          <w:lang w:eastAsia="zh-TW"/>
        </w:rPr>
        <w:t>Proposal 2</w:t>
      </w:r>
      <w:r>
        <w:rPr>
          <w:rFonts w:eastAsiaTheme="minorEastAsia"/>
          <w:sz w:val="22"/>
          <w:lang w:eastAsia="zh-TW"/>
        </w:rPr>
        <w:tab/>
      </w:r>
      <w:r w:rsidR="00566485" w:rsidRPr="00566485">
        <w:rPr>
          <w:sz w:val="22"/>
          <w:lang w:eastAsia="zh-TW"/>
        </w:rPr>
        <w:t>When gNB schedules UL transmission in a later gNB-FFP that is different from the gNB-FFP that carries the scheduling DCI, if</w:t>
      </w:r>
      <w:r w:rsidR="00566485" w:rsidRPr="00566485">
        <w:t xml:space="preserve"> </w:t>
      </w:r>
      <w:r w:rsidR="00566485" w:rsidRPr="00566485">
        <w:rPr>
          <w:sz w:val="22"/>
          <w:lang w:eastAsia="zh-TW"/>
        </w:rPr>
        <w:t>the start of the UL transmission is aligned with a UE-FFP and the end of the UL transmission is before the idle period of the UE-FFP, the UL transmission can be performed based on the UE-FFP if DL transmission is not detected in the later gNB-FFP.</w:t>
      </w:r>
    </w:p>
    <w:p w14:paraId="79A97C6B" w14:textId="56DF972D" w:rsidR="0000798F" w:rsidRDefault="0000798F" w:rsidP="0000798F">
      <w:pPr>
        <w:pStyle w:val="Proposal"/>
        <w:numPr>
          <w:ilvl w:val="0"/>
          <w:numId w:val="0"/>
        </w:numPr>
        <w:ind w:left="1531" w:hanging="1531"/>
        <w:rPr>
          <w:rFonts w:ascii="Calibri" w:eastAsiaTheme="minorEastAsia" w:hAnsi="Calibri" w:cs="Calibri"/>
          <w:sz w:val="22"/>
          <w:szCs w:val="22"/>
          <w:lang w:eastAsia="zh-TW"/>
        </w:rPr>
      </w:pPr>
      <w:r>
        <w:rPr>
          <w:rFonts w:eastAsiaTheme="minorEastAsia"/>
          <w:sz w:val="22"/>
          <w:lang w:eastAsia="zh-TW"/>
        </w:rPr>
        <w:t>Proposal 3</w:t>
      </w:r>
      <w:r>
        <w:rPr>
          <w:rFonts w:eastAsiaTheme="minorEastAsia"/>
          <w:sz w:val="22"/>
          <w:lang w:eastAsia="zh-TW"/>
        </w:rPr>
        <w:tab/>
      </w:r>
      <w:r w:rsidR="00566485" w:rsidRPr="00566485">
        <w:rPr>
          <w:sz w:val="22"/>
          <w:lang w:eastAsia="zh-TW"/>
        </w:rPr>
        <w:t>When gNB schedules UL transmission in a later gNB-FFP that is different from the gNB-FFP that carries the scheduling DCI, if</w:t>
      </w:r>
      <w:r w:rsidR="00566485" w:rsidRPr="00566485">
        <w:t xml:space="preserve"> </w:t>
      </w:r>
      <w:r w:rsidR="00566485" w:rsidRPr="00566485">
        <w:rPr>
          <w:sz w:val="22"/>
          <w:lang w:eastAsia="zh-TW"/>
        </w:rPr>
        <w:t>the start of the UL transmission is following a CG PUSCH that has been used to initiate a UE-FFP and the end of the UL transmission is before the idle period of the UE-FFP, the UL transmission can be performed based on the UE-FFP if DL transmission is not detected in the later gNB-FFP.</w:t>
      </w:r>
    </w:p>
    <w:p w14:paraId="7DD78AFF" w14:textId="178C2279" w:rsidR="000A2401" w:rsidRDefault="007B7ACA">
      <w:pPr>
        <w:pStyle w:val="Proposal"/>
        <w:numPr>
          <w:ilvl w:val="0"/>
          <w:numId w:val="0"/>
        </w:numPr>
        <w:ind w:left="1531" w:hanging="1531"/>
        <w:rPr>
          <w:rFonts w:eastAsiaTheme="minorEastAsia"/>
          <w:sz w:val="22"/>
          <w:lang w:eastAsia="zh-TW"/>
        </w:rPr>
      </w:pPr>
      <w:r>
        <w:rPr>
          <w:rFonts w:eastAsiaTheme="minorEastAsia"/>
          <w:sz w:val="22"/>
          <w:lang w:eastAsia="zh-TW"/>
        </w:rPr>
        <w:t>Proposal 4</w:t>
      </w:r>
      <w:r>
        <w:rPr>
          <w:rFonts w:eastAsiaTheme="minorEastAsia"/>
          <w:sz w:val="22"/>
          <w:lang w:eastAsia="zh-TW"/>
        </w:rPr>
        <w:tab/>
      </w:r>
      <w:r w:rsidR="00566485" w:rsidRPr="00566485">
        <w:rPr>
          <w:sz w:val="22"/>
          <w:lang w:eastAsia="zh-TW"/>
        </w:rPr>
        <w:t xml:space="preserve">PUSCH repetition type B can be segmented around </w:t>
      </w:r>
      <w:r w:rsidR="00566485" w:rsidRPr="00566485">
        <w:rPr>
          <w:rFonts w:hint="eastAsia"/>
          <w:sz w:val="22"/>
          <w:lang w:eastAsia="zh-TW"/>
        </w:rPr>
        <w:t>t</w:t>
      </w:r>
      <w:r w:rsidR="00566485" w:rsidRPr="00566485">
        <w:rPr>
          <w:sz w:val="22"/>
          <w:lang w:eastAsia="zh-TW"/>
        </w:rPr>
        <w:t>he idle period of a UE-FFP, and UE can initiate the next UE-FFP with an actual repetition.</w:t>
      </w:r>
    </w:p>
    <w:p w14:paraId="34B043A1" w14:textId="25E507E1" w:rsidR="001E10F3" w:rsidRDefault="001E10F3" w:rsidP="00AF1AF3">
      <w:pPr>
        <w:pStyle w:val="Heading1"/>
        <w:rPr>
          <w:rFonts w:eastAsiaTheme="minorEastAsia"/>
          <w:lang w:eastAsia="zh-TW"/>
        </w:rPr>
      </w:pPr>
      <w:r>
        <w:rPr>
          <w:rFonts w:eastAsiaTheme="minorEastAsia" w:hint="eastAsia"/>
          <w:lang w:eastAsia="zh-TW"/>
        </w:rPr>
        <w:t>R</w:t>
      </w:r>
      <w:r>
        <w:rPr>
          <w:rFonts w:eastAsiaTheme="minorEastAsia"/>
          <w:lang w:eastAsia="zh-TW"/>
        </w:rPr>
        <w:t>eferences</w:t>
      </w:r>
    </w:p>
    <w:p w14:paraId="018EE65B" w14:textId="0A9F1F32" w:rsidR="007A37AF" w:rsidRPr="00DD7316" w:rsidRDefault="00931121" w:rsidP="00DD7316">
      <w:pPr>
        <w:pStyle w:val="Reference"/>
        <w:rPr>
          <w:rFonts w:eastAsiaTheme="minorEastAsia"/>
          <w:sz w:val="22"/>
          <w:szCs w:val="22"/>
          <w:lang w:eastAsia="zh-TW"/>
        </w:rPr>
      </w:pPr>
      <w:r>
        <w:rPr>
          <w:rFonts w:eastAsiaTheme="minorEastAsia"/>
          <w:sz w:val="22"/>
          <w:szCs w:val="22"/>
          <w:lang w:eastAsia="zh-TW"/>
        </w:rPr>
        <w:t>RAN1 Chairman’s Notes</w:t>
      </w:r>
      <w:r w:rsidR="001F2E04">
        <w:rPr>
          <w:rFonts w:eastAsiaTheme="minorEastAsia"/>
          <w:sz w:val="22"/>
          <w:szCs w:val="22"/>
          <w:lang w:eastAsia="zh-TW"/>
        </w:rPr>
        <w:t>, R</w:t>
      </w:r>
      <w:r w:rsidR="00A53B3A">
        <w:rPr>
          <w:rFonts w:eastAsiaTheme="minorEastAsia"/>
          <w:sz w:val="22"/>
          <w:szCs w:val="22"/>
          <w:lang w:eastAsia="zh-TW"/>
        </w:rPr>
        <w:t>AN</w:t>
      </w:r>
      <w:r>
        <w:rPr>
          <w:rFonts w:eastAsiaTheme="minorEastAsia"/>
          <w:sz w:val="22"/>
          <w:szCs w:val="22"/>
          <w:lang w:eastAsia="zh-TW"/>
        </w:rPr>
        <w:t>1</w:t>
      </w:r>
      <w:r w:rsidR="00A53B3A">
        <w:rPr>
          <w:rFonts w:eastAsiaTheme="minorEastAsia"/>
          <w:sz w:val="22"/>
          <w:szCs w:val="22"/>
          <w:lang w:eastAsia="zh-TW"/>
        </w:rPr>
        <w:t xml:space="preserve"> #</w:t>
      </w:r>
      <w:r w:rsidR="000A2401">
        <w:rPr>
          <w:rFonts w:eastAsiaTheme="minorEastAsia"/>
          <w:sz w:val="22"/>
          <w:szCs w:val="22"/>
          <w:lang w:eastAsia="zh-TW"/>
        </w:rPr>
        <w:t>10</w:t>
      </w:r>
      <w:r w:rsidR="00B040A6">
        <w:rPr>
          <w:rFonts w:eastAsiaTheme="minorEastAsia"/>
          <w:sz w:val="22"/>
          <w:szCs w:val="22"/>
          <w:lang w:eastAsia="zh-TW"/>
        </w:rPr>
        <w:t>4</w:t>
      </w:r>
      <w:r>
        <w:rPr>
          <w:rFonts w:eastAsiaTheme="minorEastAsia"/>
          <w:sz w:val="22"/>
          <w:szCs w:val="22"/>
          <w:lang w:eastAsia="zh-TW"/>
        </w:rPr>
        <w:t>-e</w:t>
      </w:r>
    </w:p>
    <w:p w14:paraId="2C495F3D" w14:textId="03FBD707" w:rsidR="00123BE6" w:rsidRPr="00DD7316" w:rsidRDefault="00123BE6" w:rsidP="00123BE6">
      <w:pPr>
        <w:pStyle w:val="Reference"/>
        <w:rPr>
          <w:rFonts w:eastAsiaTheme="minorEastAsia"/>
          <w:sz w:val="22"/>
          <w:szCs w:val="22"/>
          <w:lang w:eastAsia="zh-TW"/>
        </w:rPr>
      </w:pPr>
      <w:r>
        <w:rPr>
          <w:rFonts w:eastAsiaTheme="minorEastAsia"/>
          <w:sz w:val="22"/>
          <w:szCs w:val="22"/>
          <w:lang w:eastAsia="zh-TW"/>
        </w:rPr>
        <w:t>RAN1 Chairman’s Notes, RAN1 #105-e</w:t>
      </w:r>
    </w:p>
    <w:p w14:paraId="70BC5DFB" w14:textId="6A9D081E" w:rsidR="008A2480" w:rsidRPr="00852548" w:rsidRDefault="008A2480" w:rsidP="006213D6">
      <w:pPr>
        <w:pStyle w:val="Reference"/>
        <w:numPr>
          <w:ilvl w:val="0"/>
          <w:numId w:val="0"/>
        </w:numPr>
        <w:rPr>
          <w:sz w:val="22"/>
          <w:szCs w:val="22"/>
          <w:lang w:eastAsia="zh-TW"/>
        </w:rPr>
      </w:pPr>
    </w:p>
    <w:sectPr w:rsidR="008A2480" w:rsidRPr="008525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17500" w14:textId="77777777" w:rsidR="00AC3C39" w:rsidRDefault="00AC3C39" w:rsidP="0063297B">
      <w:pPr>
        <w:spacing w:after="0"/>
      </w:pPr>
      <w:r>
        <w:separator/>
      </w:r>
    </w:p>
  </w:endnote>
  <w:endnote w:type="continuationSeparator" w:id="0">
    <w:p w14:paraId="05ED4FE6" w14:textId="77777777" w:rsidR="00AC3C39" w:rsidRDefault="00AC3C39" w:rsidP="0063297B">
      <w:pPr>
        <w:spacing w:after="0"/>
      </w:pPr>
      <w:r>
        <w:continuationSeparator/>
      </w:r>
    </w:p>
  </w:endnote>
  <w:endnote w:type="continuationNotice" w:id="1">
    <w:p w14:paraId="48D697F4" w14:textId="77777777" w:rsidR="00AC3C39" w:rsidRDefault="00AC3C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79987" w14:textId="77777777" w:rsidR="00AC3C39" w:rsidRDefault="00AC3C39" w:rsidP="0063297B">
      <w:pPr>
        <w:spacing w:after="0"/>
      </w:pPr>
      <w:r>
        <w:separator/>
      </w:r>
    </w:p>
  </w:footnote>
  <w:footnote w:type="continuationSeparator" w:id="0">
    <w:p w14:paraId="64AD2748" w14:textId="77777777" w:rsidR="00AC3C39" w:rsidRDefault="00AC3C39" w:rsidP="0063297B">
      <w:pPr>
        <w:spacing w:after="0"/>
      </w:pPr>
      <w:r>
        <w:continuationSeparator/>
      </w:r>
    </w:p>
  </w:footnote>
  <w:footnote w:type="continuationNotice" w:id="1">
    <w:p w14:paraId="72BC3BA5" w14:textId="77777777" w:rsidR="00AC3C39" w:rsidRDefault="00AC3C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784E9C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4" w15:restartNumberingAfterBreak="0">
    <w:nsid w:val="05751303"/>
    <w:multiLevelType w:val="hybridMultilevel"/>
    <w:tmpl w:val="D548A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FD2D33"/>
    <w:multiLevelType w:val="hybridMultilevel"/>
    <w:tmpl w:val="AF6084C6"/>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5727EE"/>
    <w:multiLevelType w:val="multilevel"/>
    <w:tmpl w:val="295727E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3AA3B28"/>
    <w:multiLevelType w:val="hybridMultilevel"/>
    <w:tmpl w:val="A77CCE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9D3781"/>
    <w:multiLevelType w:val="hybridMultilevel"/>
    <w:tmpl w:val="F20AF158"/>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877D64"/>
    <w:multiLevelType w:val="hybridMultilevel"/>
    <w:tmpl w:val="5DA6FC16"/>
    <w:lvl w:ilvl="0" w:tplc="EEB6748E">
      <w:start w:val="1"/>
      <w:numFmt w:val="decimal"/>
      <w:pStyle w:val="References"/>
      <w:lvlText w:val="[%1]"/>
      <w:lvlJc w:val="left"/>
      <w:pPr>
        <w:tabs>
          <w:tab w:val="num" w:pos="360"/>
        </w:tabs>
        <w:ind w:left="360" w:hanging="360"/>
      </w:pPr>
    </w:lvl>
    <w:lvl w:ilvl="1" w:tplc="EF44B3A2">
      <w:numFmt w:val="decimal"/>
      <w:lvlText w:val=""/>
      <w:lvlJc w:val="left"/>
    </w:lvl>
    <w:lvl w:ilvl="2" w:tplc="BCA0B906">
      <w:numFmt w:val="decimal"/>
      <w:lvlText w:val=""/>
      <w:lvlJc w:val="left"/>
    </w:lvl>
    <w:lvl w:ilvl="3" w:tplc="BAC4A75C">
      <w:numFmt w:val="decimal"/>
      <w:lvlText w:val=""/>
      <w:lvlJc w:val="left"/>
    </w:lvl>
    <w:lvl w:ilvl="4" w:tplc="24C2A55E">
      <w:numFmt w:val="decimal"/>
      <w:lvlText w:val=""/>
      <w:lvlJc w:val="left"/>
    </w:lvl>
    <w:lvl w:ilvl="5" w:tplc="8E003196">
      <w:numFmt w:val="decimal"/>
      <w:lvlText w:val=""/>
      <w:lvlJc w:val="left"/>
    </w:lvl>
    <w:lvl w:ilvl="6" w:tplc="D90E842C">
      <w:numFmt w:val="decimal"/>
      <w:lvlText w:val=""/>
      <w:lvlJc w:val="left"/>
    </w:lvl>
    <w:lvl w:ilvl="7" w:tplc="F9CE1C32">
      <w:numFmt w:val="decimal"/>
      <w:lvlText w:val=""/>
      <w:lvlJc w:val="left"/>
    </w:lvl>
    <w:lvl w:ilvl="8" w:tplc="0878648C">
      <w:numFmt w:val="decimal"/>
      <w:lvlText w:val=""/>
      <w:lvlJc w:val="left"/>
    </w:lvl>
  </w:abstractNum>
  <w:abstractNum w:abstractNumId="17" w15:restartNumberingAfterBreak="0">
    <w:nsid w:val="3AA46647"/>
    <w:multiLevelType w:val="hybridMultilevel"/>
    <w:tmpl w:val="2EC45CC2"/>
    <w:lvl w:ilvl="0" w:tplc="E51614C2">
      <w:start w:val="1"/>
      <w:numFmt w:val="decimal"/>
      <w:pStyle w:val="Proposal"/>
      <w:lvlText w:val="Proposal %1"/>
      <w:lvlJc w:val="left"/>
      <w:pPr>
        <w:tabs>
          <w:tab w:val="num" w:pos="1304"/>
        </w:tabs>
        <w:ind w:left="1304" w:hanging="1304"/>
      </w:pPr>
      <w:rPr>
        <w:rFonts w:hint="default"/>
        <w:sz w:val="22"/>
        <w:szCs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B037EA"/>
    <w:multiLevelType w:val="hybridMultilevel"/>
    <w:tmpl w:val="9E8A8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DA6B59"/>
    <w:multiLevelType w:val="hybridMultilevel"/>
    <w:tmpl w:val="09FEC52E"/>
    <w:lvl w:ilvl="0" w:tplc="4202C932">
      <w:start w:val="1"/>
      <w:numFmt w:val="bullet"/>
      <w:lvlText w:val=""/>
      <w:lvlJc w:val="left"/>
      <w:pPr>
        <w:ind w:left="480" w:hanging="480"/>
      </w:pPr>
      <w:rPr>
        <w:rFonts w:ascii="Symbol" w:eastAsia="MS Mincho" w:hAnsi="Symbo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2" w15:restartNumberingAfterBreak="0">
    <w:nsid w:val="4BDF65F6"/>
    <w:multiLevelType w:val="hybridMultilevel"/>
    <w:tmpl w:val="A5B228E8"/>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3" w15:restartNumberingAfterBreak="0">
    <w:nsid w:val="5101505E"/>
    <w:multiLevelType w:val="hybridMultilevel"/>
    <w:tmpl w:val="827666DA"/>
    <w:lvl w:ilvl="0" w:tplc="256E70B6">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011E04"/>
    <w:multiLevelType w:val="hybridMultilevel"/>
    <w:tmpl w:val="7B584AD2"/>
    <w:lvl w:ilvl="0" w:tplc="92B21F4C">
      <w:start w:val="1"/>
      <w:numFmt w:val="decimal"/>
      <w:lvlText w:val="%1."/>
      <w:lvlJc w:val="left"/>
      <w:pPr>
        <w:tabs>
          <w:tab w:val="num" w:pos="720"/>
        </w:tabs>
        <w:ind w:left="720" w:hanging="360"/>
      </w:pPr>
    </w:lvl>
    <w:lvl w:ilvl="1" w:tplc="30B607E0">
      <w:start w:val="1"/>
      <w:numFmt w:val="lowerLetter"/>
      <w:lvlText w:val="%2."/>
      <w:lvlJc w:val="left"/>
      <w:pPr>
        <w:tabs>
          <w:tab w:val="num" w:pos="1440"/>
        </w:tabs>
        <w:ind w:left="1440" w:hanging="360"/>
      </w:pPr>
    </w:lvl>
    <w:lvl w:ilvl="2" w:tplc="7FAA0866">
      <w:start w:val="1"/>
      <w:numFmt w:val="decimal"/>
      <w:lvlText w:val="%3."/>
      <w:lvlJc w:val="left"/>
      <w:pPr>
        <w:tabs>
          <w:tab w:val="num" w:pos="2160"/>
        </w:tabs>
        <w:ind w:left="2160" w:hanging="360"/>
      </w:pPr>
    </w:lvl>
    <w:lvl w:ilvl="3" w:tplc="8DA0D2D2">
      <w:start w:val="1"/>
      <w:numFmt w:val="decimal"/>
      <w:lvlText w:val="%4."/>
      <w:lvlJc w:val="left"/>
      <w:pPr>
        <w:tabs>
          <w:tab w:val="num" w:pos="2880"/>
        </w:tabs>
        <w:ind w:left="2880" w:hanging="360"/>
      </w:pPr>
    </w:lvl>
    <w:lvl w:ilvl="4" w:tplc="66961B22">
      <w:start w:val="1"/>
      <w:numFmt w:val="decimal"/>
      <w:lvlText w:val="%5."/>
      <w:lvlJc w:val="left"/>
      <w:pPr>
        <w:tabs>
          <w:tab w:val="num" w:pos="3600"/>
        </w:tabs>
        <w:ind w:left="3600" w:hanging="360"/>
      </w:pPr>
    </w:lvl>
    <w:lvl w:ilvl="5" w:tplc="267235FA">
      <w:start w:val="1"/>
      <w:numFmt w:val="decimal"/>
      <w:lvlText w:val="%6."/>
      <w:lvlJc w:val="left"/>
      <w:pPr>
        <w:tabs>
          <w:tab w:val="num" w:pos="4320"/>
        </w:tabs>
        <w:ind w:left="4320" w:hanging="360"/>
      </w:pPr>
    </w:lvl>
    <w:lvl w:ilvl="6" w:tplc="2F48370E">
      <w:start w:val="1"/>
      <w:numFmt w:val="decimal"/>
      <w:lvlText w:val="%7."/>
      <w:lvlJc w:val="left"/>
      <w:pPr>
        <w:tabs>
          <w:tab w:val="num" w:pos="5040"/>
        </w:tabs>
        <w:ind w:left="5040" w:hanging="360"/>
      </w:pPr>
    </w:lvl>
    <w:lvl w:ilvl="7" w:tplc="676402B8">
      <w:start w:val="1"/>
      <w:numFmt w:val="decimal"/>
      <w:lvlText w:val="%8."/>
      <w:lvlJc w:val="left"/>
      <w:pPr>
        <w:tabs>
          <w:tab w:val="num" w:pos="5760"/>
        </w:tabs>
        <w:ind w:left="5760" w:hanging="360"/>
      </w:pPr>
    </w:lvl>
    <w:lvl w:ilvl="8" w:tplc="AE3222B2">
      <w:start w:val="1"/>
      <w:numFmt w:val="decimal"/>
      <w:lvlText w:val="%9."/>
      <w:lvlJc w:val="left"/>
      <w:pPr>
        <w:tabs>
          <w:tab w:val="num" w:pos="6480"/>
        </w:tabs>
        <w:ind w:left="6480" w:hanging="360"/>
      </w:pPr>
    </w:lvl>
  </w:abstractNum>
  <w:abstractNum w:abstractNumId="25"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2"/>
  </w:num>
  <w:num w:numId="2">
    <w:abstractNumId w:val="0"/>
  </w:num>
  <w:num w:numId="3">
    <w:abstractNumId w:val="0"/>
  </w:num>
  <w:num w:numId="4">
    <w:abstractNumId w:val="22"/>
  </w:num>
  <w:num w:numId="5">
    <w:abstractNumId w:val="17"/>
  </w:num>
  <w:num w:numId="6">
    <w:abstractNumId w:val="23"/>
  </w:num>
  <w:num w:numId="7">
    <w:abstractNumId w:val="16"/>
  </w:num>
  <w:num w:numId="8">
    <w:abstractNumId w:val="12"/>
  </w:num>
  <w:num w:numId="9">
    <w:abstractNumId w:val="11"/>
  </w:num>
  <w:num w:numId="10">
    <w:abstractNumId w:val="13"/>
  </w:num>
  <w:num w:numId="11">
    <w:abstractNumId w:val="15"/>
  </w:num>
  <w:num w:numId="12">
    <w:abstractNumId w:val="3"/>
  </w:num>
  <w:num w:numId="13">
    <w:abstractNumId w:val="1"/>
  </w:num>
  <w:num w:numId="14">
    <w:abstractNumId w:val="10"/>
  </w:num>
  <w:num w:numId="15">
    <w:abstractNumId w:val="6"/>
  </w:num>
  <w:num w:numId="16">
    <w:abstractNumId w:val="2"/>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6"/>
  </w:num>
  <w:num w:numId="20">
    <w:abstractNumId w:val="2"/>
  </w:num>
  <w:num w:numId="21">
    <w:abstractNumId w:val="19"/>
  </w:num>
  <w:num w:numId="22">
    <w:abstractNumId w:val="7"/>
  </w:num>
  <w:num w:numId="23">
    <w:abstractNumId w:val="25"/>
  </w:num>
  <w:num w:numId="24">
    <w:abstractNumId w:val="26"/>
  </w:num>
  <w:num w:numId="25">
    <w:abstractNumId w:val="21"/>
  </w:num>
  <w:num w:numId="26">
    <w:abstractNumId w:val="18"/>
  </w:num>
  <w:num w:numId="27">
    <w:abstractNumId w:val="27"/>
  </w:num>
  <w:num w:numId="28">
    <w:abstractNumId w:val="4"/>
  </w:num>
  <w:num w:numId="29">
    <w:abstractNumId w:val="8"/>
  </w:num>
  <w:num w:numId="30">
    <w:abstractNumId w:val="20"/>
  </w:num>
  <w:num w:numId="31">
    <w:abstractNumId w:val="5"/>
  </w:num>
  <w:num w:numId="3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Mq8FAMtyliQtAAAA"/>
  </w:docVars>
  <w:rsids>
    <w:rsidRoot w:val="005E1F4B"/>
    <w:rsid w:val="00003CAF"/>
    <w:rsid w:val="00004A2B"/>
    <w:rsid w:val="00004E8F"/>
    <w:rsid w:val="000060E3"/>
    <w:rsid w:val="0000798F"/>
    <w:rsid w:val="00015964"/>
    <w:rsid w:val="0002033F"/>
    <w:rsid w:val="00021325"/>
    <w:rsid w:val="00021924"/>
    <w:rsid w:val="00026D20"/>
    <w:rsid w:val="00035029"/>
    <w:rsid w:val="0003685A"/>
    <w:rsid w:val="00040021"/>
    <w:rsid w:val="00040844"/>
    <w:rsid w:val="00042454"/>
    <w:rsid w:val="0005292D"/>
    <w:rsid w:val="0005374B"/>
    <w:rsid w:val="000546E3"/>
    <w:rsid w:val="00060D85"/>
    <w:rsid w:val="00062C4E"/>
    <w:rsid w:val="000641E0"/>
    <w:rsid w:val="00080008"/>
    <w:rsid w:val="00086590"/>
    <w:rsid w:val="00090254"/>
    <w:rsid w:val="00090D23"/>
    <w:rsid w:val="00092147"/>
    <w:rsid w:val="00097616"/>
    <w:rsid w:val="000A2401"/>
    <w:rsid w:val="000A58EC"/>
    <w:rsid w:val="000A72BB"/>
    <w:rsid w:val="000A76D7"/>
    <w:rsid w:val="000A7C5F"/>
    <w:rsid w:val="000B11D8"/>
    <w:rsid w:val="000B28C3"/>
    <w:rsid w:val="000B3CD2"/>
    <w:rsid w:val="000B5453"/>
    <w:rsid w:val="000B5758"/>
    <w:rsid w:val="000B5DAE"/>
    <w:rsid w:val="000B6477"/>
    <w:rsid w:val="000C36C0"/>
    <w:rsid w:val="000C695B"/>
    <w:rsid w:val="000D1044"/>
    <w:rsid w:val="000D5825"/>
    <w:rsid w:val="000D7D38"/>
    <w:rsid w:val="000E1DE4"/>
    <w:rsid w:val="000E2884"/>
    <w:rsid w:val="000E64F9"/>
    <w:rsid w:val="000E66E3"/>
    <w:rsid w:val="000E7760"/>
    <w:rsid w:val="000E77E7"/>
    <w:rsid w:val="000F5DDF"/>
    <w:rsid w:val="00100CB1"/>
    <w:rsid w:val="00100FD3"/>
    <w:rsid w:val="001032BE"/>
    <w:rsid w:val="0010404B"/>
    <w:rsid w:val="001070B1"/>
    <w:rsid w:val="0011016C"/>
    <w:rsid w:val="00112227"/>
    <w:rsid w:val="00121950"/>
    <w:rsid w:val="001221AC"/>
    <w:rsid w:val="00122402"/>
    <w:rsid w:val="00123BE6"/>
    <w:rsid w:val="00126E68"/>
    <w:rsid w:val="00133097"/>
    <w:rsid w:val="001347F6"/>
    <w:rsid w:val="001350CC"/>
    <w:rsid w:val="00135C72"/>
    <w:rsid w:val="00140508"/>
    <w:rsid w:val="00140D47"/>
    <w:rsid w:val="00141AC6"/>
    <w:rsid w:val="00142170"/>
    <w:rsid w:val="00150043"/>
    <w:rsid w:val="0015120F"/>
    <w:rsid w:val="00152CDD"/>
    <w:rsid w:val="00161B4D"/>
    <w:rsid w:val="001624E9"/>
    <w:rsid w:val="0016495F"/>
    <w:rsid w:val="00164C19"/>
    <w:rsid w:val="00167015"/>
    <w:rsid w:val="00167F99"/>
    <w:rsid w:val="00170C0F"/>
    <w:rsid w:val="00174ABE"/>
    <w:rsid w:val="001774AF"/>
    <w:rsid w:val="001806C3"/>
    <w:rsid w:val="001867A3"/>
    <w:rsid w:val="00187BE0"/>
    <w:rsid w:val="001B2064"/>
    <w:rsid w:val="001B234F"/>
    <w:rsid w:val="001B4136"/>
    <w:rsid w:val="001B4F6A"/>
    <w:rsid w:val="001B515B"/>
    <w:rsid w:val="001B67AC"/>
    <w:rsid w:val="001B7B4E"/>
    <w:rsid w:val="001C04A9"/>
    <w:rsid w:val="001C2C8B"/>
    <w:rsid w:val="001C2D29"/>
    <w:rsid w:val="001C5334"/>
    <w:rsid w:val="001C735D"/>
    <w:rsid w:val="001C7707"/>
    <w:rsid w:val="001D0914"/>
    <w:rsid w:val="001D2F06"/>
    <w:rsid w:val="001D5586"/>
    <w:rsid w:val="001D7D48"/>
    <w:rsid w:val="001D7D53"/>
    <w:rsid w:val="001E10F3"/>
    <w:rsid w:val="001E6BCF"/>
    <w:rsid w:val="001F2138"/>
    <w:rsid w:val="001F2E04"/>
    <w:rsid w:val="001F5AC7"/>
    <w:rsid w:val="00201450"/>
    <w:rsid w:val="002040A4"/>
    <w:rsid w:val="002116D9"/>
    <w:rsid w:val="00214C92"/>
    <w:rsid w:val="00217B35"/>
    <w:rsid w:val="00224699"/>
    <w:rsid w:val="002338D2"/>
    <w:rsid w:val="0023600F"/>
    <w:rsid w:val="002409BC"/>
    <w:rsid w:val="0024663B"/>
    <w:rsid w:val="00246E43"/>
    <w:rsid w:val="00251AA6"/>
    <w:rsid w:val="002543E7"/>
    <w:rsid w:val="0025575F"/>
    <w:rsid w:val="00260FAB"/>
    <w:rsid w:val="0026266B"/>
    <w:rsid w:val="0026445A"/>
    <w:rsid w:val="00266699"/>
    <w:rsid w:val="00267CD8"/>
    <w:rsid w:val="00270E0E"/>
    <w:rsid w:val="00273EEC"/>
    <w:rsid w:val="002753CB"/>
    <w:rsid w:val="00277ED8"/>
    <w:rsid w:val="0028136D"/>
    <w:rsid w:val="00282D4B"/>
    <w:rsid w:val="00282F64"/>
    <w:rsid w:val="0028348F"/>
    <w:rsid w:val="00283B47"/>
    <w:rsid w:val="00283DA5"/>
    <w:rsid w:val="00284355"/>
    <w:rsid w:val="00291D66"/>
    <w:rsid w:val="00292A1A"/>
    <w:rsid w:val="0029374F"/>
    <w:rsid w:val="002940CF"/>
    <w:rsid w:val="002942C0"/>
    <w:rsid w:val="00295285"/>
    <w:rsid w:val="002A1C4F"/>
    <w:rsid w:val="002A1DAE"/>
    <w:rsid w:val="002A3586"/>
    <w:rsid w:val="002B172A"/>
    <w:rsid w:val="002B50D5"/>
    <w:rsid w:val="002B5276"/>
    <w:rsid w:val="002C389F"/>
    <w:rsid w:val="002D0502"/>
    <w:rsid w:val="002D1055"/>
    <w:rsid w:val="002D2426"/>
    <w:rsid w:val="002D2448"/>
    <w:rsid w:val="002D2D1D"/>
    <w:rsid w:val="002D38D6"/>
    <w:rsid w:val="002D407B"/>
    <w:rsid w:val="002E0BF0"/>
    <w:rsid w:val="002E66C2"/>
    <w:rsid w:val="002F1216"/>
    <w:rsid w:val="002F4CE6"/>
    <w:rsid w:val="002F59C9"/>
    <w:rsid w:val="00302197"/>
    <w:rsid w:val="00304DE1"/>
    <w:rsid w:val="003058C6"/>
    <w:rsid w:val="00311306"/>
    <w:rsid w:val="00311BC7"/>
    <w:rsid w:val="0031408C"/>
    <w:rsid w:val="00322E9C"/>
    <w:rsid w:val="003239AB"/>
    <w:rsid w:val="00325224"/>
    <w:rsid w:val="003252E0"/>
    <w:rsid w:val="00327320"/>
    <w:rsid w:val="00327345"/>
    <w:rsid w:val="00332652"/>
    <w:rsid w:val="00337856"/>
    <w:rsid w:val="00340C5C"/>
    <w:rsid w:val="00340E36"/>
    <w:rsid w:val="00341946"/>
    <w:rsid w:val="0034580C"/>
    <w:rsid w:val="00345F61"/>
    <w:rsid w:val="003518B2"/>
    <w:rsid w:val="00357483"/>
    <w:rsid w:val="003627EC"/>
    <w:rsid w:val="00362CE9"/>
    <w:rsid w:val="003637AC"/>
    <w:rsid w:val="00366B55"/>
    <w:rsid w:val="0037461A"/>
    <w:rsid w:val="00375F58"/>
    <w:rsid w:val="00377C11"/>
    <w:rsid w:val="003814BF"/>
    <w:rsid w:val="00386692"/>
    <w:rsid w:val="00387371"/>
    <w:rsid w:val="003913B4"/>
    <w:rsid w:val="00395FE5"/>
    <w:rsid w:val="00396571"/>
    <w:rsid w:val="003972BE"/>
    <w:rsid w:val="003974B0"/>
    <w:rsid w:val="003A25F5"/>
    <w:rsid w:val="003A4D72"/>
    <w:rsid w:val="003A527A"/>
    <w:rsid w:val="003A5EA8"/>
    <w:rsid w:val="003A666D"/>
    <w:rsid w:val="003B38F8"/>
    <w:rsid w:val="003B6161"/>
    <w:rsid w:val="003C13D5"/>
    <w:rsid w:val="003C1C03"/>
    <w:rsid w:val="003C2080"/>
    <w:rsid w:val="003C4FC7"/>
    <w:rsid w:val="003C6BCB"/>
    <w:rsid w:val="003D46A7"/>
    <w:rsid w:val="003E3D73"/>
    <w:rsid w:val="003E54CD"/>
    <w:rsid w:val="003F2EEE"/>
    <w:rsid w:val="003F4275"/>
    <w:rsid w:val="00400B92"/>
    <w:rsid w:val="00412673"/>
    <w:rsid w:val="004177B5"/>
    <w:rsid w:val="0042242C"/>
    <w:rsid w:val="00424A97"/>
    <w:rsid w:val="0042740D"/>
    <w:rsid w:val="004310A6"/>
    <w:rsid w:val="00431CDC"/>
    <w:rsid w:val="004340F2"/>
    <w:rsid w:val="00436BD7"/>
    <w:rsid w:val="0043739A"/>
    <w:rsid w:val="00441314"/>
    <w:rsid w:val="00442A8D"/>
    <w:rsid w:val="00443BD9"/>
    <w:rsid w:val="00446998"/>
    <w:rsid w:val="00447BD3"/>
    <w:rsid w:val="00450371"/>
    <w:rsid w:val="004610F6"/>
    <w:rsid w:val="0046126F"/>
    <w:rsid w:val="00461478"/>
    <w:rsid w:val="00470C4B"/>
    <w:rsid w:val="004768CD"/>
    <w:rsid w:val="00477E1A"/>
    <w:rsid w:val="004813B4"/>
    <w:rsid w:val="00481B61"/>
    <w:rsid w:val="00482C56"/>
    <w:rsid w:val="004858C4"/>
    <w:rsid w:val="00487F08"/>
    <w:rsid w:val="00490343"/>
    <w:rsid w:val="004905AC"/>
    <w:rsid w:val="00492AFD"/>
    <w:rsid w:val="00496F47"/>
    <w:rsid w:val="00497C53"/>
    <w:rsid w:val="004A067C"/>
    <w:rsid w:val="004A29EB"/>
    <w:rsid w:val="004A2F7A"/>
    <w:rsid w:val="004A2F86"/>
    <w:rsid w:val="004A315C"/>
    <w:rsid w:val="004A365C"/>
    <w:rsid w:val="004A43FC"/>
    <w:rsid w:val="004A777D"/>
    <w:rsid w:val="004B2159"/>
    <w:rsid w:val="004B387E"/>
    <w:rsid w:val="004B5E47"/>
    <w:rsid w:val="004B700A"/>
    <w:rsid w:val="004C0C32"/>
    <w:rsid w:val="004C688C"/>
    <w:rsid w:val="004C7712"/>
    <w:rsid w:val="004C773D"/>
    <w:rsid w:val="004D507B"/>
    <w:rsid w:val="004E115A"/>
    <w:rsid w:val="004E31A2"/>
    <w:rsid w:val="004F1099"/>
    <w:rsid w:val="0050269C"/>
    <w:rsid w:val="00507AB2"/>
    <w:rsid w:val="00514338"/>
    <w:rsid w:val="005145C4"/>
    <w:rsid w:val="005146C1"/>
    <w:rsid w:val="00515386"/>
    <w:rsid w:val="00522BF1"/>
    <w:rsid w:val="00525BF6"/>
    <w:rsid w:val="005264E8"/>
    <w:rsid w:val="00527AD1"/>
    <w:rsid w:val="00530051"/>
    <w:rsid w:val="00531955"/>
    <w:rsid w:val="00531CD1"/>
    <w:rsid w:val="00532C55"/>
    <w:rsid w:val="00533052"/>
    <w:rsid w:val="00533602"/>
    <w:rsid w:val="00533B6B"/>
    <w:rsid w:val="00533C06"/>
    <w:rsid w:val="00534618"/>
    <w:rsid w:val="00540C8C"/>
    <w:rsid w:val="00541F8C"/>
    <w:rsid w:val="00545B78"/>
    <w:rsid w:val="00545E80"/>
    <w:rsid w:val="005500CD"/>
    <w:rsid w:val="005514A9"/>
    <w:rsid w:val="00556D6A"/>
    <w:rsid w:val="00557B8B"/>
    <w:rsid w:val="00565127"/>
    <w:rsid w:val="00565AF6"/>
    <w:rsid w:val="00566485"/>
    <w:rsid w:val="0057001E"/>
    <w:rsid w:val="00572548"/>
    <w:rsid w:val="00575D10"/>
    <w:rsid w:val="005826CB"/>
    <w:rsid w:val="00582C69"/>
    <w:rsid w:val="005845D7"/>
    <w:rsid w:val="005936D4"/>
    <w:rsid w:val="0059487B"/>
    <w:rsid w:val="0059562A"/>
    <w:rsid w:val="00595887"/>
    <w:rsid w:val="00597063"/>
    <w:rsid w:val="005A197D"/>
    <w:rsid w:val="005A2C96"/>
    <w:rsid w:val="005A3445"/>
    <w:rsid w:val="005A53A3"/>
    <w:rsid w:val="005B3408"/>
    <w:rsid w:val="005B54E4"/>
    <w:rsid w:val="005B611F"/>
    <w:rsid w:val="005C6AF2"/>
    <w:rsid w:val="005C718D"/>
    <w:rsid w:val="005D2BE1"/>
    <w:rsid w:val="005D550D"/>
    <w:rsid w:val="005D5DCD"/>
    <w:rsid w:val="005D608E"/>
    <w:rsid w:val="005D6242"/>
    <w:rsid w:val="005E1F4B"/>
    <w:rsid w:val="005E7E89"/>
    <w:rsid w:val="005F15A4"/>
    <w:rsid w:val="005F1FEA"/>
    <w:rsid w:val="005F243C"/>
    <w:rsid w:val="005F7FD1"/>
    <w:rsid w:val="00605322"/>
    <w:rsid w:val="00611DA8"/>
    <w:rsid w:val="00612D85"/>
    <w:rsid w:val="006140F6"/>
    <w:rsid w:val="006213D6"/>
    <w:rsid w:val="006226AC"/>
    <w:rsid w:val="006238B5"/>
    <w:rsid w:val="0062780B"/>
    <w:rsid w:val="00630F83"/>
    <w:rsid w:val="0063297B"/>
    <w:rsid w:val="006335C9"/>
    <w:rsid w:val="00634895"/>
    <w:rsid w:val="00636237"/>
    <w:rsid w:val="0063718E"/>
    <w:rsid w:val="00640272"/>
    <w:rsid w:val="006402AA"/>
    <w:rsid w:val="00647596"/>
    <w:rsid w:val="00647893"/>
    <w:rsid w:val="00652B1A"/>
    <w:rsid w:val="0065402C"/>
    <w:rsid w:val="00655593"/>
    <w:rsid w:val="006638D4"/>
    <w:rsid w:val="00665780"/>
    <w:rsid w:val="00665E61"/>
    <w:rsid w:val="00670D76"/>
    <w:rsid w:val="006714EF"/>
    <w:rsid w:val="006731D4"/>
    <w:rsid w:val="00677816"/>
    <w:rsid w:val="006832B4"/>
    <w:rsid w:val="00683624"/>
    <w:rsid w:val="006873C3"/>
    <w:rsid w:val="00690AD1"/>
    <w:rsid w:val="00691ADC"/>
    <w:rsid w:val="00694E85"/>
    <w:rsid w:val="006A2502"/>
    <w:rsid w:val="006A6554"/>
    <w:rsid w:val="006A65F5"/>
    <w:rsid w:val="006A6ECE"/>
    <w:rsid w:val="006B40C4"/>
    <w:rsid w:val="006B6EE3"/>
    <w:rsid w:val="006C08B9"/>
    <w:rsid w:val="006C0A82"/>
    <w:rsid w:val="006C378D"/>
    <w:rsid w:val="006C3FB4"/>
    <w:rsid w:val="006C42C7"/>
    <w:rsid w:val="006C627A"/>
    <w:rsid w:val="006D4CBB"/>
    <w:rsid w:val="006D576A"/>
    <w:rsid w:val="006E38CE"/>
    <w:rsid w:val="006E6DC5"/>
    <w:rsid w:val="006F049D"/>
    <w:rsid w:val="006F2DB4"/>
    <w:rsid w:val="006F31E5"/>
    <w:rsid w:val="006F3F19"/>
    <w:rsid w:val="006F52BF"/>
    <w:rsid w:val="007005D5"/>
    <w:rsid w:val="00703C7A"/>
    <w:rsid w:val="007041E8"/>
    <w:rsid w:val="00705078"/>
    <w:rsid w:val="00706379"/>
    <w:rsid w:val="00711732"/>
    <w:rsid w:val="007138C2"/>
    <w:rsid w:val="00714DA9"/>
    <w:rsid w:val="00721143"/>
    <w:rsid w:val="007213CA"/>
    <w:rsid w:val="00723753"/>
    <w:rsid w:val="007237FF"/>
    <w:rsid w:val="00724BA4"/>
    <w:rsid w:val="007307A2"/>
    <w:rsid w:val="00730F59"/>
    <w:rsid w:val="0073333C"/>
    <w:rsid w:val="00735810"/>
    <w:rsid w:val="0073595F"/>
    <w:rsid w:val="0073723A"/>
    <w:rsid w:val="00742AF1"/>
    <w:rsid w:val="007437C8"/>
    <w:rsid w:val="00745F95"/>
    <w:rsid w:val="007537CC"/>
    <w:rsid w:val="007541B0"/>
    <w:rsid w:val="00763F72"/>
    <w:rsid w:val="00765DD3"/>
    <w:rsid w:val="007703DE"/>
    <w:rsid w:val="00771943"/>
    <w:rsid w:val="00774E97"/>
    <w:rsid w:val="00780E8A"/>
    <w:rsid w:val="00781C6F"/>
    <w:rsid w:val="00781EE4"/>
    <w:rsid w:val="0078307E"/>
    <w:rsid w:val="00783CD3"/>
    <w:rsid w:val="00783E12"/>
    <w:rsid w:val="00784885"/>
    <w:rsid w:val="00785C26"/>
    <w:rsid w:val="00790248"/>
    <w:rsid w:val="0079355F"/>
    <w:rsid w:val="00797098"/>
    <w:rsid w:val="007A2201"/>
    <w:rsid w:val="007A2522"/>
    <w:rsid w:val="007A3170"/>
    <w:rsid w:val="007A345D"/>
    <w:rsid w:val="007A37AF"/>
    <w:rsid w:val="007A69BC"/>
    <w:rsid w:val="007A6D9F"/>
    <w:rsid w:val="007A732C"/>
    <w:rsid w:val="007B56EB"/>
    <w:rsid w:val="007B69C5"/>
    <w:rsid w:val="007B7ACA"/>
    <w:rsid w:val="007C0EB9"/>
    <w:rsid w:val="007C1338"/>
    <w:rsid w:val="007C1AC3"/>
    <w:rsid w:val="007C2F8B"/>
    <w:rsid w:val="007C5488"/>
    <w:rsid w:val="007C65C9"/>
    <w:rsid w:val="007D2D69"/>
    <w:rsid w:val="007E038D"/>
    <w:rsid w:val="007E1E35"/>
    <w:rsid w:val="007E3DCF"/>
    <w:rsid w:val="007E76CA"/>
    <w:rsid w:val="007E7AC0"/>
    <w:rsid w:val="007E7C9C"/>
    <w:rsid w:val="0080672A"/>
    <w:rsid w:val="008154D1"/>
    <w:rsid w:val="00816AFB"/>
    <w:rsid w:val="00821A3F"/>
    <w:rsid w:val="0082354F"/>
    <w:rsid w:val="008236E4"/>
    <w:rsid w:val="00823E03"/>
    <w:rsid w:val="00825E89"/>
    <w:rsid w:val="0082650D"/>
    <w:rsid w:val="00826F3E"/>
    <w:rsid w:val="00832116"/>
    <w:rsid w:val="0083537F"/>
    <w:rsid w:val="0083589D"/>
    <w:rsid w:val="008445A8"/>
    <w:rsid w:val="00852548"/>
    <w:rsid w:val="00854CAE"/>
    <w:rsid w:val="0086192B"/>
    <w:rsid w:val="0086233E"/>
    <w:rsid w:val="00862435"/>
    <w:rsid w:val="00865743"/>
    <w:rsid w:val="00867740"/>
    <w:rsid w:val="00872A64"/>
    <w:rsid w:val="00876013"/>
    <w:rsid w:val="008762F3"/>
    <w:rsid w:val="008807D7"/>
    <w:rsid w:val="00881E43"/>
    <w:rsid w:val="00882E4C"/>
    <w:rsid w:val="008862FB"/>
    <w:rsid w:val="008920A7"/>
    <w:rsid w:val="008949ED"/>
    <w:rsid w:val="0089524A"/>
    <w:rsid w:val="0089659E"/>
    <w:rsid w:val="00896D4E"/>
    <w:rsid w:val="008A0FC4"/>
    <w:rsid w:val="008A1279"/>
    <w:rsid w:val="008A2480"/>
    <w:rsid w:val="008A3669"/>
    <w:rsid w:val="008A61A3"/>
    <w:rsid w:val="008A7BF5"/>
    <w:rsid w:val="008B40E1"/>
    <w:rsid w:val="008C131C"/>
    <w:rsid w:val="008C1456"/>
    <w:rsid w:val="008C23D2"/>
    <w:rsid w:val="008D18BD"/>
    <w:rsid w:val="008D36AE"/>
    <w:rsid w:val="008D4A17"/>
    <w:rsid w:val="008D4F77"/>
    <w:rsid w:val="008D57E7"/>
    <w:rsid w:val="008E622F"/>
    <w:rsid w:val="008E6CC4"/>
    <w:rsid w:val="008F379C"/>
    <w:rsid w:val="008F4235"/>
    <w:rsid w:val="008F642E"/>
    <w:rsid w:val="0090479E"/>
    <w:rsid w:val="00905477"/>
    <w:rsid w:val="00907F61"/>
    <w:rsid w:val="009108DD"/>
    <w:rsid w:val="00912114"/>
    <w:rsid w:val="00912702"/>
    <w:rsid w:val="009129F1"/>
    <w:rsid w:val="0091302F"/>
    <w:rsid w:val="00913293"/>
    <w:rsid w:val="00920437"/>
    <w:rsid w:val="00923F54"/>
    <w:rsid w:val="009253DF"/>
    <w:rsid w:val="00930D06"/>
    <w:rsid w:val="00931121"/>
    <w:rsid w:val="009313C3"/>
    <w:rsid w:val="009324DC"/>
    <w:rsid w:val="009326BD"/>
    <w:rsid w:val="00932935"/>
    <w:rsid w:val="009334BF"/>
    <w:rsid w:val="009352DE"/>
    <w:rsid w:val="00937EFA"/>
    <w:rsid w:val="00942131"/>
    <w:rsid w:val="0095045D"/>
    <w:rsid w:val="00952372"/>
    <w:rsid w:val="0095351F"/>
    <w:rsid w:val="00955EBD"/>
    <w:rsid w:val="00957911"/>
    <w:rsid w:val="00962ECB"/>
    <w:rsid w:val="00967A5E"/>
    <w:rsid w:val="009739A0"/>
    <w:rsid w:val="00977F8C"/>
    <w:rsid w:val="00985FC0"/>
    <w:rsid w:val="00986583"/>
    <w:rsid w:val="00986E87"/>
    <w:rsid w:val="0098759C"/>
    <w:rsid w:val="00990E0E"/>
    <w:rsid w:val="00992B66"/>
    <w:rsid w:val="0099454D"/>
    <w:rsid w:val="009978F0"/>
    <w:rsid w:val="00997BD7"/>
    <w:rsid w:val="009A05C9"/>
    <w:rsid w:val="009A0CBF"/>
    <w:rsid w:val="009A3179"/>
    <w:rsid w:val="009A3D92"/>
    <w:rsid w:val="009A54FC"/>
    <w:rsid w:val="009B28DF"/>
    <w:rsid w:val="009B2F97"/>
    <w:rsid w:val="009B59D0"/>
    <w:rsid w:val="009B64E9"/>
    <w:rsid w:val="009B7587"/>
    <w:rsid w:val="009C2B9A"/>
    <w:rsid w:val="009C582A"/>
    <w:rsid w:val="009D112D"/>
    <w:rsid w:val="009D1389"/>
    <w:rsid w:val="009D4CB8"/>
    <w:rsid w:val="009E0F9D"/>
    <w:rsid w:val="009E38D9"/>
    <w:rsid w:val="009E4BFA"/>
    <w:rsid w:val="009E688D"/>
    <w:rsid w:val="009F1A8E"/>
    <w:rsid w:val="009F7112"/>
    <w:rsid w:val="00A0016E"/>
    <w:rsid w:val="00A027F4"/>
    <w:rsid w:val="00A04811"/>
    <w:rsid w:val="00A060F8"/>
    <w:rsid w:val="00A113FD"/>
    <w:rsid w:val="00A15987"/>
    <w:rsid w:val="00A1746B"/>
    <w:rsid w:val="00A22840"/>
    <w:rsid w:val="00A22FF8"/>
    <w:rsid w:val="00A23275"/>
    <w:rsid w:val="00A2520B"/>
    <w:rsid w:val="00A256CB"/>
    <w:rsid w:val="00A33ACF"/>
    <w:rsid w:val="00A34A8B"/>
    <w:rsid w:val="00A446E3"/>
    <w:rsid w:val="00A4702C"/>
    <w:rsid w:val="00A51C6B"/>
    <w:rsid w:val="00A53B3A"/>
    <w:rsid w:val="00A5417B"/>
    <w:rsid w:val="00A558B4"/>
    <w:rsid w:val="00A60784"/>
    <w:rsid w:val="00A6612D"/>
    <w:rsid w:val="00A6783E"/>
    <w:rsid w:val="00A72141"/>
    <w:rsid w:val="00A73BF9"/>
    <w:rsid w:val="00A7562C"/>
    <w:rsid w:val="00A9133E"/>
    <w:rsid w:val="00A9401F"/>
    <w:rsid w:val="00A94DB2"/>
    <w:rsid w:val="00A95B21"/>
    <w:rsid w:val="00A96C13"/>
    <w:rsid w:val="00A96CBA"/>
    <w:rsid w:val="00A97932"/>
    <w:rsid w:val="00AA0F68"/>
    <w:rsid w:val="00AA3771"/>
    <w:rsid w:val="00AA76CC"/>
    <w:rsid w:val="00AA7EB1"/>
    <w:rsid w:val="00AB15EF"/>
    <w:rsid w:val="00AB1A17"/>
    <w:rsid w:val="00AB434E"/>
    <w:rsid w:val="00AB4425"/>
    <w:rsid w:val="00AB5C19"/>
    <w:rsid w:val="00AC3C39"/>
    <w:rsid w:val="00AD2EA3"/>
    <w:rsid w:val="00AD3910"/>
    <w:rsid w:val="00AD3C04"/>
    <w:rsid w:val="00AD5BC1"/>
    <w:rsid w:val="00AE3E3B"/>
    <w:rsid w:val="00AE63E6"/>
    <w:rsid w:val="00AE6B31"/>
    <w:rsid w:val="00AF0646"/>
    <w:rsid w:val="00AF1AF3"/>
    <w:rsid w:val="00AF38B8"/>
    <w:rsid w:val="00AF41D3"/>
    <w:rsid w:val="00AF5DDA"/>
    <w:rsid w:val="00AF6BFF"/>
    <w:rsid w:val="00B00345"/>
    <w:rsid w:val="00B00A32"/>
    <w:rsid w:val="00B015BF"/>
    <w:rsid w:val="00B02F28"/>
    <w:rsid w:val="00B040A6"/>
    <w:rsid w:val="00B06526"/>
    <w:rsid w:val="00B06705"/>
    <w:rsid w:val="00B07A69"/>
    <w:rsid w:val="00B07D96"/>
    <w:rsid w:val="00B10F92"/>
    <w:rsid w:val="00B20727"/>
    <w:rsid w:val="00B227C6"/>
    <w:rsid w:val="00B234FB"/>
    <w:rsid w:val="00B238C0"/>
    <w:rsid w:val="00B277F7"/>
    <w:rsid w:val="00B35A5F"/>
    <w:rsid w:val="00B40631"/>
    <w:rsid w:val="00B44330"/>
    <w:rsid w:val="00B446D3"/>
    <w:rsid w:val="00B45D63"/>
    <w:rsid w:val="00B5304C"/>
    <w:rsid w:val="00B55913"/>
    <w:rsid w:val="00B6083F"/>
    <w:rsid w:val="00B62184"/>
    <w:rsid w:val="00B645E9"/>
    <w:rsid w:val="00B653BD"/>
    <w:rsid w:val="00B65A83"/>
    <w:rsid w:val="00B65B10"/>
    <w:rsid w:val="00B66421"/>
    <w:rsid w:val="00B7161A"/>
    <w:rsid w:val="00B737ED"/>
    <w:rsid w:val="00B750C7"/>
    <w:rsid w:val="00B77646"/>
    <w:rsid w:val="00B80AF3"/>
    <w:rsid w:val="00B833DE"/>
    <w:rsid w:val="00B85C4E"/>
    <w:rsid w:val="00B97BA4"/>
    <w:rsid w:val="00BA181B"/>
    <w:rsid w:val="00BA78A5"/>
    <w:rsid w:val="00BB06D1"/>
    <w:rsid w:val="00BB3092"/>
    <w:rsid w:val="00BB52C6"/>
    <w:rsid w:val="00BC0ACC"/>
    <w:rsid w:val="00BC22E6"/>
    <w:rsid w:val="00BC23CB"/>
    <w:rsid w:val="00BC40BD"/>
    <w:rsid w:val="00BD1182"/>
    <w:rsid w:val="00BD2F5B"/>
    <w:rsid w:val="00BD476B"/>
    <w:rsid w:val="00BD5E67"/>
    <w:rsid w:val="00BE2483"/>
    <w:rsid w:val="00BE52C1"/>
    <w:rsid w:val="00BF16F3"/>
    <w:rsid w:val="00BF27B5"/>
    <w:rsid w:val="00BF3510"/>
    <w:rsid w:val="00BF3BDD"/>
    <w:rsid w:val="00C04FDA"/>
    <w:rsid w:val="00C07D35"/>
    <w:rsid w:val="00C12179"/>
    <w:rsid w:val="00C12B3A"/>
    <w:rsid w:val="00C13492"/>
    <w:rsid w:val="00C14A92"/>
    <w:rsid w:val="00C218FC"/>
    <w:rsid w:val="00C24F31"/>
    <w:rsid w:val="00C277D3"/>
    <w:rsid w:val="00C337F3"/>
    <w:rsid w:val="00C35943"/>
    <w:rsid w:val="00C36335"/>
    <w:rsid w:val="00C37D56"/>
    <w:rsid w:val="00C40280"/>
    <w:rsid w:val="00C425A0"/>
    <w:rsid w:val="00C45833"/>
    <w:rsid w:val="00C47B8E"/>
    <w:rsid w:val="00C51233"/>
    <w:rsid w:val="00C514CE"/>
    <w:rsid w:val="00C51B5D"/>
    <w:rsid w:val="00C602A6"/>
    <w:rsid w:val="00C62473"/>
    <w:rsid w:val="00C7394E"/>
    <w:rsid w:val="00C76692"/>
    <w:rsid w:val="00C80633"/>
    <w:rsid w:val="00C82CF4"/>
    <w:rsid w:val="00C843EF"/>
    <w:rsid w:val="00C85310"/>
    <w:rsid w:val="00C90153"/>
    <w:rsid w:val="00C915C2"/>
    <w:rsid w:val="00C92BFE"/>
    <w:rsid w:val="00C9434D"/>
    <w:rsid w:val="00C96E76"/>
    <w:rsid w:val="00CA04E7"/>
    <w:rsid w:val="00CA2012"/>
    <w:rsid w:val="00CA2A35"/>
    <w:rsid w:val="00CA6D68"/>
    <w:rsid w:val="00CA7204"/>
    <w:rsid w:val="00CA7EE3"/>
    <w:rsid w:val="00CB6D06"/>
    <w:rsid w:val="00CC0629"/>
    <w:rsid w:val="00CC278A"/>
    <w:rsid w:val="00CC3784"/>
    <w:rsid w:val="00CC3945"/>
    <w:rsid w:val="00CC6AC9"/>
    <w:rsid w:val="00CD1397"/>
    <w:rsid w:val="00CD1F5C"/>
    <w:rsid w:val="00CE3C8C"/>
    <w:rsid w:val="00CE765C"/>
    <w:rsid w:val="00CE7E1F"/>
    <w:rsid w:val="00CF1801"/>
    <w:rsid w:val="00CF2030"/>
    <w:rsid w:val="00CF2D92"/>
    <w:rsid w:val="00CF4659"/>
    <w:rsid w:val="00CF4AD6"/>
    <w:rsid w:val="00CF76D6"/>
    <w:rsid w:val="00D02BEF"/>
    <w:rsid w:val="00D03702"/>
    <w:rsid w:val="00D04429"/>
    <w:rsid w:val="00D11BE3"/>
    <w:rsid w:val="00D2534B"/>
    <w:rsid w:val="00D31366"/>
    <w:rsid w:val="00D40635"/>
    <w:rsid w:val="00D4121B"/>
    <w:rsid w:val="00D415FF"/>
    <w:rsid w:val="00D41FAE"/>
    <w:rsid w:val="00D44AB2"/>
    <w:rsid w:val="00D453A9"/>
    <w:rsid w:val="00D45E6A"/>
    <w:rsid w:val="00D46EC6"/>
    <w:rsid w:val="00D51E0E"/>
    <w:rsid w:val="00D5268F"/>
    <w:rsid w:val="00D52FBF"/>
    <w:rsid w:val="00D603E3"/>
    <w:rsid w:val="00D608D1"/>
    <w:rsid w:val="00D6102F"/>
    <w:rsid w:val="00D6160F"/>
    <w:rsid w:val="00D6346C"/>
    <w:rsid w:val="00D65806"/>
    <w:rsid w:val="00D66DB0"/>
    <w:rsid w:val="00D74319"/>
    <w:rsid w:val="00D74486"/>
    <w:rsid w:val="00D75E1C"/>
    <w:rsid w:val="00D76603"/>
    <w:rsid w:val="00D7707F"/>
    <w:rsid w:val="00D774AD"/>
    <w:rsid w:val="00D8066E"/>
    <w:rsid w:val="00D822A1"/>
    <w:rsid w:val="00D82607"/>
    <w:rsid w:val="00D8355D"/>
    <w:rsid w:val="00D850A1"/>
    <w:rsid w:val="00D85C77"/>
    <w:rsid w:val="00D91FA2"/>
    <w:rsid w:val="00D928E1"/>
    <w:rsid w:val="00D9534A"/>
    <w:rsid w:val="00DA2170"/>
    <w:rsid w:val="00DA7298"/>
    <w:rsid w:val="00DB4894"/>
    <w:rsid w:val="00DB576B"/>
    <w:rsid w:val="00DB5B6F"/>
    <w:rsid w:val="00DB5F21"/>
    <w:rsid w:val="00DB6862"/>
    <w:rsid w:val="00DB6E61"/>
    <w:rsid w:val="00DC0574"/>
    <w:rsid w:val="00DC0A7B"/>
    <w:rsid w:val="00DC24EB"/>
    <w:rsid w:val="00DC3A07"/>
    <w:rsid w:val="00DD076F"/>
    <w:rsid w:val="00DD2233"/>
    <w:rsid w:val="00DD404D"/>
    <w:rsid w:val="00DD51A9"/>
    <w:rsid w:val="00DD7316"/>
    <w:rsid w:val="00DE1B63"/>
    <w:rsid w:val="00DE7FE2"/>
    <w:rsid w:val="00E051FD"/>
    <w:rsid w:val="00E1317B"/>
    <w:rsid w:val="00E15893"/>
    <w:rsid w:val="00E16C3E"/>
    <w:rsid w:val="00E237C0"/>
    <w:rsid w:val="00E25594"/>
    <w:rsid w:val="00E260F3"/>
    <w:rsid w:val="00E33E20"/>
    <w:rsid w:val="00E36103"/>
    <w:rsid w:val="00E36CA8"/>
    <w:rsid w:val="00E37C3A"/>
    <w:rsid w:val="00E40273"/>
    <w:rsid w:val="00E42568"/>
    <w:rsid w:val="00E43BA4"/>
    <w:rsid w:val="00E44387"/>
    <w:rsid w:val="00E4490A"/>
    <w:rsid w:val="00E46C31"/>
    <w:rsid w:val="00E50FAA"/>
    <w:rsid w:val="00E53997"/>
    <w:rsid w:val="00E55613"/>
    <w:rsid w:val="00E62208"/>
    <w:rsid w:val="00E657CC"/>
    <w:rsid w:val="00E65ED1"/>
    <w:rsid w:val="00E6785D"/>
    <w:rsid w:val="00E7615B"/>
    <w:rsid w:val="00E80C72"/>
    <w:rsid w:val="00E84438"/>
    <w:rsid w:val="00E84CCD"/>
    <w:rsid w:val="00E966F4"/>
    <w:rsid w:val="00E96865"/>
    <w:rsid w:val="00E97F57"/>
    <w:rsid w:val="00EA7C35"/>
    <w:rsid w:val="00EB4645"/>
    <w:rsid w:val="00EC2401"/>
    <w:rsid w:val="00EE1A72"/>
    <w:rsid w:val="00EE1B3F"/>
    <w:rsid w:val="00F03FBC"/>
    <w:rsid w:val="00F1043B"/>
    <w:rsid w:val="00F14A83"/>
    <w:rsid w:val="00F20331"/>
    <w:rsid w:val="00F2069D"/>
    <w:rsid w:val="00F219BB"/>
    <w:rsid w:val="00F226B0"/>
    <w:rsid w:val="00F23127"/>
    <w:rsid w:val="00F23669"/>
    <w:rsid w:val="00F24152"/>
    <w:rsid w:val="00F27548"/>
    <w:rsid w:val="00F31F89"/>
    <w:rsid w:val="00F335EF"/>
    <w:rsid w:val="00F3505D"/>
    <w:rsid w:val="00F353B9"/>
    <w:rsid w:val="00F35F12"/>
    <w:rsid w:val="00F37AA8"/>
    <w:rsid w:val="00F4257B"/>
    <w:rsid w:val="00F43C17"/>
    <w:rsid w:val="00F469EC"/>
    <w:rsid w:val="00F50C2F"/>
    <w:rsid w:val="00F5230F"/>
    <w:rsid w:val="00F55565"/>
    <w:rsid w:val="00F60170"/>
    <w:rsid w:val="00F66954"/>
    <w:rsid w:val="00F66BA5"/>
    <w:rsid w:val="00F70552"/>
    <w:rsid w:val="00F772FE"/>
    <w:rsid w:val="00F77B6B"/>
    <w:rsid w:val="00F77F45"/>
    <w:rsid w:val="00F811F2"/>
    <w:rsid w:val="00F8432D"/>
    <w:rsid w:val="00F87104"/>
    <w:rsid w:val="00F87CE1"/>
    <w:rsid w:val="00F93A69"/>
    <w:rsid w:val="00F94A6C"/>
    <w:rsid w:val="00FA106B"/>
    <w:rsid w:val="00FA5B9F"/>
    <w:rsid w:val="00FA5BED"/>
    <w:rsid w:val="00FA791D"/>
    <w:rsid w:val="00FB1098"/>
    <w:rsid w:val="00FB10EE"/>
    <w:rsid w:val="00FB591D"/>
    <w:rsid w:val="00FB666A"/>
    <w:rsid w:val="00FB7B2A"/>
    <w:rsid w:val="00FC1BEF"/>
    <w:rsid w:val="00FC3637"/>
    <w:rsid w:val="00FC5332"/>
    <w:rsid w:val="00FD13D1"/>
    <w:rsid w:val="00FD15B1"/>
    <w:rsid w:val="00FD3FC7"/>
    <w:rsid w:val="00FD56C9"/>
    <w:rsid w:val="00FD5810"/>
    <w:rsid w:val="00FD7694"/>
    <w:rsid w:val="00FE63AA"/>
    <w:rsid w:val="00FF18EA"/>
    <w:rsid w:val="00FF19B9"/>
    <w:rsid w:val="00FF3643"/>
    <w:rsid w:val="00FF3745"/>
    <w:rsid w:val="00FF45F4"/>
    <w:rsid w:val="36C00BAE"/>
    <w:rsid w:val="4991C42F"/>
    <w:rsid w:val="6F2C7D62"/>
    <w:rsid w:val="740007B2"/>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B08A53"/>
  <w15:chartTrackingRefBased/>
  <w15:docId w15:val="{5251A5BE-3412-404A-86DF-18FD4F976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F5"/>
    <w:pPr>
      <w:overflowPunct w:val="0"/>
      <w:autoSpaceDE w:val="0"/>
      <w:autoSpaceDN w:val="0"/>
      <w:adjustRightInd w:val="0"/>
      <w:spacing w:after="120" w:line="240" w:lineRule="auto"/>
      <w:jc w:val="both"/>
      <w:textAlignment w:val="baseline"/>
    </w:pPr>
    <w:rPr>
      <w:sz w:val="20"/>
      <w:szCs w:val="20"/>
      <w:lang w:val="en-GB" w:eastAsia="zh-CN"/>
    </w:rPr>
  </w:style>
  <w:style w:type="paragraph" w:styleId="Heading1">
    <w:name w:val="heading 1"/>
    <w:next w:val="Normal"/>
    <w:link w:val="Heading1Char"/>
    <w:qFormat/>
    <w:rsid w:val="005E1F4B"/>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2"/>
      <w:szCs w:val="36"/>
      <w:lang w:val="en-GB" w:eastAsia="zh-CN"/>
    </w:rPr>
  </w:style>
  <w:style w:type="paragraph" w:styleId="Heading2">
    <w:name w:val="heading 2"/>
    <w:basedOn w:val="Heading1"/>
    <w:next w:val="Normal"/>
    <w:link w:val="Heading2Char"/>
    <w:qFormat/>
    <w:rsid w:val="005E1F4B"/>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5E1F4B"/>
    <w:pPr>
      <w:numPr>
        <w:ilvl w:val="2"/>
      </w:numPr>
      <w:spacing w:before="120"/>
      <w:outlineLvl w:val="2"/>
    </w:pPr>
    <w:rPr>
      <w:sz w:val="24"/>
      <w:szCs w:val="28"/>
    </w:rPr>
  </w:style>
  <w:style w:type="paragraph" w:styleId="Heading4">
    <w:name w:val="heading 4"/>
    <w:basedOn w:val="Heading3"/>
    <w:next w:val="Normal"/>
    <w:link w:val="Heading4Char"/>
    <w:qFormat/>
    <w:rsid w:val="005E1F4B"/>
    <w:pPr>
      <w:numPr>
        <w:ilvl w:val="3"/>
      </w:numPr>
      <w:outlineLvl w:val="3"/>
    </w:pPr>
    <w:rPr>
      <w:szCs w:val="24"/>
    </w:rPr>
  </w:style>
  <w:style w:type="paragraph" w:styleId="Heading5">
    <w:name w:val="heading 5"/>
    <w:basedOn w:val="Heading4"/>
    <w:next w:val="Normal"/>
    <w:link w:val="Heading5Char"/>
    <w:qFormat/>
    <w:rsid w:val="005E1F4B"/>
    <w:pPr>
      <w:numPr>
        <w:ilvl w:val="4"/>
      </w:numPr>
      <w:outlineLvl w:val="4"/>
    </w:pPr>
    <w:rPr>
      <w:sz w:val="22"/>
      <w:szCs w:val="22"/>
    </w:rPr>
  </w:style>
  <w:style w:type="paragraph" w:styleId="Heading6">
    <w:name w:val="heading 6"/>
    <w:basedOn w:val="Normal"/>
    <w:next w:val="Normal"/>
    <w:link w:val="Heading6Char"/>
    <w:qFormat/>
    <w:rsid w:val="005E1F4B"/>
    <w:pPr>
      <w:keepNext/>
      <w:keepLines/>
      <w:numPr>
        <w:ilvl w:val="5"/>
        <w:numId w:val="3"/>
      </w:numPr>
      <w:spacing w:before="120"/>
      <w:outlineLvl w:val="5"/>
    </w:pPr>
    <w:rPr>
      <w:rFonts w:eastAsia="Times New Roman" w:cs="Arial"/>
    </w:rPr>
  </w:style>
  <w:style w:type="paragraph" w:styleId="Heading7">
    <w:name w:val="heading 7"/>
    <w:basedOn w:val="Normal"/>
    <w:next w:val="Normal"/>
    <w:link w:val="Heading7Char"/>
    <w:qFormat/>
    <w:rsid w:val="005E1F4B"/>
    <w:pPr>
      <w:keepNext/>
      <w:keepLines/>
      <w:numPr>
        <w:ilvl w:val="6"/>
        <w:numId w:val="3"/>
      </w:numPr>
      <w:spacing w:before="120"/>
      <w:outlineLvl w:val="6"/>
    </w:pPr>
    <w:rPr>
      <w:rFonts w:eastAsia="Times New Roman" w:cs="Arial"/>
    </w:rPr>
  </w:style>
  <w:style w:type="paragraph" w:styleId="Heading8">
    <w:name w:val="heading 8"/>
    <w:basedOn w:val="Heading7"/>
    <w:next w:val="Normal"/>
    <w:link w:val="Heading8Char"/>
    <w:qFormat/>
    <w:rsid w:val="005E1F4B"/>
    <w:pPr>
      <w:numPr>
        <w:ilvl w:val="7"/>
      </w:numPr>
      <w:outlineLvl w:val="7"/>
    </w:pPr>
  </w:style>
  <w:style w:type="paragraph" w:styleId="Heading9">
    <w:name w:val="heading 9"/>
    <w:basedOn w:val="Heading8"/>
    <w:next w:val="Normal"/>
    <w:link w:val="Heading9Char"/>
    <w:qFormat/>
    <w:rsid w:val="005E1F4B"/>
    <w:pPr>
      <w:numPr>
        <w:ilvl w:val="8"/>
        <w:numId w:val="1"/>
      </w:numPr>
      <w:tabs>
        <w:tab w:val="clear" w:pos="648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qFormat/>
    <w:rsid w:val="005E1F4B"/>
    <w:pPr>
      <w:tabs>
        <w:tab w:val="left" w:pos="1800"/>
        <w:tab w:val="right" w:pos="9360"/>
      </w:tabs>
      <w:spacing w:after="0"/>
    </w:pPr>
    <w:rPr>
      <w:rFonts w:ascii="Arial" w:eastAsia="Times New Roman" w:hAnsi="Arial" w:cs="Times New Roman"/>
      <w:b/>
    </w:rPr>
  </w:style>
  <w:style w:type="paragraph" w:customStyle="1" w:styleId="Reference">
    <w:name w:val="Reference"/>
    <w:basedOn w:val="Normal"/>
    <w:qFormat/>
    <w:rsid w:val="005E1F4B"/>
    <w:pPr>
      <w:numPr>
        <w:numId w:val="4"/>
      </w:numPr>
    </w:pPr>
    <w:rPr>
      <w:rFonts w:eastAsia="Times New Roman" w:cs="Times New Roman"/>
    </w:rPr>
  </w:style>
  <w:style w:type="paragraph" w:customStyle="1" w:styleId="Proposal">
    <w:name w:val="Proposal"/>
    <w:basedOn w:val="Normal"/>
    <w:qFormat/>
    <w:rsid w:val="005E1F4B"/>
    <w:pPr>
      <w:numPr>
        <w:numId w:val="5"/>
      </w:numPr>
      <w:tabs>
        <w:tab w:val="left" w:pos="1701"/>
      </w:tabs>
    </w:pPr>
    <w:rPr>
      <w:rFonts w:eastAsia="Times New Roman" w:cs="Times New Roman"/>
      <w:b/>
      <w:bCs/>
    </w:rPr>
  </w:style>
  <w:style w:type="paragraph" w:customStyle="1" w:styleId="Observation">
    <w:name w:val="Observation"/>
    <w:basedOn w:val="Proposal"/>
    <w:qFormat/>
    <w:rsid w:val="005E1F4B"/>
    <w:pPr>
      <w:numPr>
        <w:numId w:val="6"/>
      </w:numPr>
    </w:pPr>
  </w:style>
  <w:style w:type="character" w:customStyle="1" w:styleId="Heading1Char">
    <w:name w:val="Heading 1 Char"/>
    <w:basedOn w:val="DefaultParagraphFont"/>
    <w:link w:val="Heading1"/>
    <w:rsid w:val="005E1F4B"/>
    <w:rPr>
      <w:rFonts w:ascii="Arial" w:eastAsia="Times New Roman" w:hAnsi="Arial" w:cs="Arial"/>
      <w:sz w:val="32"/>
      <w:szCs w:val="36"/>
      <w:lang w:val="en-GB" w:eastAsia="zh-CN"/>
    </w:rPr>
  </w:style>
  <w:style w:type="character" w:customStyle="1" w:styleId="Heading2Char">
    <w:name w:val="Heading 2 Char"/>
    <w:basedOn w:val="DefaultParagraphFont"/>
    <w:link w:val="Heading2"/>
    <w:rsid w:val="005E1F4B"/>
    <w:rPr>
      <w:rFonts w:ascii="Arial" w:eastAsia="Times New Roman" w:hAnsi="Arial" w:cs="Arial"/>
      <w:sz w:val="28"/>
      <w:szCs w:val="32"/>
      <w:lang w:val="en-GB" w:eastAsia="zh-CN"/>
    </w:rPr>
  </w:style>
  <w:style w:type="character" w:customStyle="1" w:styleId="Heading3Char">
    <w:name w:val="Heading 3 Char"/>
    <w:basedOn w:val="DefaultParagraphFont"/>
    <w:link w:val="Heading3"/>
    <w:rsid w:val="005E1F4B"/>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5E1F4B"/>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5E1F4B"/>
    <w:rPr>
      <w:rFonts w:ascii="Arial" w:eastAsia="Times New Roman" w:hAnsi="Arial" w:cs="Arial"/>
      <w:lang w:val="en-GB" w:eastAsia="zh-CN"/>
    </w:rPr>
  </w:style>
  <w:style w:type="character" w:customStyle="1" w:styleId="Heading6Char">
    <w:name w:val="Heading 6 Char"/>
    <w:basedOn w:val="DefaultParagraphFont"/>
    <w:link w:val="Heading6"/>
    <w:rsid w:val="005E1F4B"/>
    <w:rPr>
      <w:rFonts w:eastAsia="Times New Roman" w:cs="Arial"/>
      <w:sz w:val="20"/>
      <w:szCs w:val="20"/>
      <w:lang w:val="en-GB" w:eastAsia="zh-CN"/>
    </w:rPr>
  </w:style>
  <w:style w:type="character" w:customStyle="1" w:styleId="Heading7Char">
    <w:name w:val="Heading 7 Char"/>
    <w:basedOn w:val="DefaultParagraphFont"/>
    <w:link w:val="Heading7"/>
    <w:rsid w:val="005E1F4B"/>
    <w:rPr>
      <w:rFonts w:eastAsia="Times New Roman" w:cs="Arial"/>
      <w:sz w:val="20"/>
      <w:szCs w:val="20"/>
      <w:lang w:val="en-GB" w:eastAsia="zh-CN"/>
    </w:rPr>
  </w:style>
  <w:style w:type="character" w:customStyle="1" w:styleId="Heading8Char">
    <w:name w:val="Heading 8 Char"/>
    <w:basedOn w:val="DefaultParagraphFont"/>
    <w:link w:val="Heading8"/>
    <w:rsid w:val="005E1F4B"/>
    <w:rPr>
      <w:rFonts w:eastAsia="Times New Roman" w:cs="Arial"/>
      <w:sz w:val="20"/>
      <w:szCs w:val="20"/>
      <w:lang w:val="en-GB" w:eastAsia="zh-CN"/>
    </w:rPr>
  </w:style>
  <w:style w:type="character" w:customStyle="1" w:styleId="Heading9Char">
    <w:name w:val="Heading 9 Char"/>
    <w:basedOn w:val="DefaultParagraphFont"/>
    <w:link w:val="Heading9"/>
    <w:rsid w:val="005E1F4B"/>
    <w:rPr>
      <w:rFonts w:eastAsia="Times New Roman" w:cs="Arial"/>
      <w:sz w:val="20"/>
      <w:szCs w:val="20"/>
      <w:lang w:val="en-GB" w:eastAsia="zh-CN"/>
    </w:rPr>
  </w:style>
  <w:style w:type="paragraph" w:styleId="Caption">
    <w:name w:val="caption"/>
    <w:basedOn w:val="Normal"/>
    <w:next w:val="Normal"/>
    <w:qFormat/>
    <w:rsid w:val="005E1F4B"/>
    <w:pPr>
      <w:spacing w:after="240"/>
      <w:jc w:val="center"/>
    </w:pPr>
    <w:rPr>
      <w:rFonts w:eastAsia="Times New Roman" w:cs="Times New Roman"/>
      <w:b/>
      <w:bCs/>
    </w:rPr>
  </w:style>
  <w:style w:type="paragraph" w:styleId="BodyText">
    <w:name w:val="Body Text"/>
    <w:basedOn w:val="Normal"/>
    <w:link w:val="BodyTextChar"/>
    <w:qFormat/>
    <w:rsid w:val="005E1F4B"/>
    <w:rPr>
      <w:rFonts w:eastAsia="Times New Roman" w:cs="Times New Roman"/>
    </w:rPr>
  </w:style>
  <w:style w:type="character" w:customStyle="1" w:styleId="BodyTextChar">
    <w:name w:val="Body Text Char"/>
    <w:basedOn w:val="DefaultParagraphFont"/>
    <w:link w:val="BodyText"/>
    <w:rsid w:val="005E1F4B"/>
    <w:rPr>
      <w:rFonts w:eastAsia="Times New Roman" w:cs="Times New Roman"/>
      <w:sz w:val="20"/>
      <w:szCs w:val="20"/>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E1F4B"/>
    <w:pPr>
      <w:overflowPunct/>
      <w:autoSpaceDE/>
      <w:autoSpaceDN/>
      <w:adjustRightInd/>
      <w:spacing w:after="180"/>
      <w:ind w:left="720"/>
      <w:contextualSpacing/>
      <w:jc w:val="left"/>
      <w:textAlignment w:val="auto"/>
    </w:pPr>
    <w:rPr>
      <w:rFonts w:eastAsia="SimSun" w:cs="Times New Roman"/>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5E1F4B"/>
    <w:rPr>
      <w:rFonts w:eastAsia="SimSun" w:cs="Times New Roman"/>
      <w:sz w:val="20"/>
      <w:szCs w:val="24"/>
      <w:lang w:val="en-GB" w:eastAsia="ja-JP"/>
    </w:rPr>
  </w:style>
  <w:style w:type="table" w:styleId="TableGrid">
    <w:name w:val="Table Grid"/>
    <w:basedOn w:val="TableNormal"/>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TOC1">
    <w:name w:val="toc 1"/>
    <w:basedOn w:val="Normal"/>
    <w:next w:val="Normal"/>
    <w:autoRedefine/>
    <w:uiPriority w:val="39"/>
    <w:unhideWhenUsed/>
    <w:rsid w:val="007041E8"/>
    <w:pPr>
      <w:tabs>
        <w:tab w:val="left" w:pos="1540"/>
        <w:tab w:val="right" w:leader="dot" w:pos="9350"/>
      </w:tabs>
      <w:spacing w:after="100"/>
      <w:ind w:left="1530" w:hanging="1530"/>
    </w:pPr>
    <w:rPr>
      <w:rFonts w:eastAsia="Malgun Gothic" w:cstheme="minorHAnsi"/>
      <w:b/>
      <w:noProof/>
      <w:lang w:val="en-US" w:eastAsia="en-US"/>
    </w:rPr>
  </w:style>
  <w:style w:type="character" w:styleId="Hyperlink">
    <w:name w:val="Hyperlink"/>
    <w:basedOn w:val="DefaultParagraphFont"/>
    <w:uiPriority w:val="99"/>
    <w:unhideWhenUsed/>
    <w:rsid w:val="00E65ED1"/>
    <w:rPr>
      <w:color w:val="0563C1" w:themeColor="hyperlink"/>
      <w:u w:val="single"/>
    </w:rPr>
  </w:style>
  <w:style w:type="paragraph" w:customStyle="1" w:styleId="Style1">
    <w:name w:val="Style1"/>
    <w:basedOn w:val="Normal"/>
    <w:link w:val="Style1Char"/>
    <w:qFormat/>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PlaceholderText">
    <w:name w:val="Placeholder Text"/>
    <w:basedOn w:val="DefaultParagraphFont"/>
    <w:uiPriority w:val="99"/>
    <w:semiHidden/>
    <w:rsid w:val="00E6785D"/>
    <w:rPr>
      <w:color w:val="808080"/>
    </w:rPr>
  </w:style>
  <w:style w:type="character" w:styleId="CommentReference">
    <w:name w:val="annotation reference"/>
    <w:basedOn w:val="DefaultParagraphFont"/>
    <w:semiHidden/>
    <w:unhideWhenUsed/>
    <w:rsid w:val="001D0914"/>
    <w:rPr>
      <w:sz w:val="18"/>
      <w:szCs w:val="18"/>
    </w:rPr>
  </w:style>
  <w:style w:type="paragraph" w:styleId="CommentText">
    <w:name w:val="annotation text"/>
    <w:basedOn w:val="Normal"/>
    <w:link w:val="CommentTextChar"/>
    <w:uiPriority w:val="99"/>
    <w:semiHidden/>
    <w:unhideWhenUsed/>
    <w:rsid w:val="001D0914"/>
    <w:pPr>
      <w:jc w:val="left"/>
    </w:pPr>
  </w:style>
  <w:style w:type="character" w:customStyle="1" w:styleId="CommentTextChar">
    <w:name w:val="Comment Text Char"/>
    <w:basedOn w:val="DefaultParagraphFont"/>
    <w:link w:val="CommentText"/>
    <w:uiPriority w:val="99"/>
    <w:semiHidden/>
    <w:rsid w:val="001D0914"/>
    <w:rPr>
      <w:sz w:val="20"/>
      <w:szCs w:val="20"/>
      <w:lang w:val="en-GB" w:eastAsia="zh-CN"/>
    </w:rPr>
  </w:style>
  <w:style w:type="paragraph" w:styleId="CommentSubject">
    <w:name w:val="annotation subject"/>
    <w:basedOn w:val="CommentText"/>
    <w:next w:val="CommentText"/>
    <w:link w:val="CommentSubjectChar"/>
    <w:uiPriority w:val="99"/>
    <w:semiHidden/>
    <w:unhideWhenUsed/>
    <w:rsid w:val="001D0914"/>
    <w:rPr>
      <w:b/>
      <w:bCs/>
    </w:rPr>
  </w:style>
  <w:style w:type="character" w:customStyle="1" w:styleId="CommentSubjectChar">
    <w:name w:val="Comment Subject Char"/>
    <w:basedOn w:val="CommentTextChar"/>
    <w:link w:val="CommentSubject"/>
    <w:uiPriority w:val="99"/>
    <w:semiHidden/>
    <w:rsid w:val="001D0914"/>
    <w:rPr>
      <w:b/>
      <w:bCs/>
      <w:sz w:val="20"/>
      <w:szCs w:val="20"/>
      <w:lang w:val="en-GB" w:eastAsia="zh-CN"/>
    </w:rPr>
  </w:style>
  <w:style w:type="paragraph" w:styleId="BalloonText">
    <w:name w:val="Balloon Text"/>
    <w:basedOn w:val="Normal"/>
    <w:link w:val="BalloonTextChar"/>
    <w:uiPriority w:val="99"/>
    <w:semiHidden/>
    <w:unhideWhenUsed/>
    <w:rsid w:val="001D0914"/>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D0914"/>
    <w:rPr>
      <w:rFonts w:asciiTheme="majorHAnsi" w:eastAsiaTheme="majorEastAsia" w:hAnsiTheme="majorHAnsi" w:cstheme="majorBidi"/>
      <w:sz w:val="18"/>
      <w:szCs w:val="18"/>
      <w:lang w:val="en-GB" w:eastAsia="zh-CN"/>
    </w:rPr>
  </w:style>
  <w:style w:type="paragraph" w:styleId="Header">
    <w:name w:val="header"/>
    <w:basedOn w:val="Normal"/>
    <w:link w:val="HeaderChar"/>
    <w:uiPriority w:val="99"/>
    <w:unhideWhenUsed/>
    <w:rsid w:val="0063297B"/>
    <w:pPr>
      <w:tabs>
        <w:tab w:val="center" w:pos="4153"/>
        <w:tab w:val="right" w:pos="8306"/>
      </w:tabs>
      <w:snapToGrid w:val="0"/>
    </w:pPr>
  </w:style>
  <w:style w:type="character" w:customStyle="1" w:styleId="HeaderChar">
    <w:name w:val="Header Char"/>
    <w:basedOn w:val="DefaultParagraphFont"/>
    <w:link w:val="Header"/>
    <w:uiPriority w:val="99"/>
    <w:rsid w:val="0063297B"/>
    <w:rPr>
      <w:sz w:val="20"/>
      <w:szCs w:val="20"/>
      <w:lang w:val="en-GB" w:eastAsia="zh-CN"/>
    </w:rPr>
  </w:style>
  <w:style w:type="paragraph" w:styleId="Footer">
    <w:name w:val="footer"/>
    <w:basedOn w:val="Normal"/>
    <w:link w:val="FooterChar"/>
    <w:uiPriority w:val="99"/>
    <w:unhideWhenUsed/>
    <w:rsid w:val="0063297B"/>
    <w:pPr>
      <w:tabs>
        <w:tab w:val="center" w:pos="4153"/>
        <w:tab w:val="right" w:pos="8306"/>
      </w:tabs>
      <w:snapToGrid w:val="0"/>
    </w:pPr>
  </w:style>
  <w:style w:type="character" w:customStyle="1" w:styleId="FooterChar">
    <w:name w:val="Footer Char"/>
    <w:basedOn w:val="DefaultParagraphFont"/>
    <w:link w:val="Footer"/>
    <w:uiPriority w:val="99"/>
    <w:rsid w:val="0063297B"/>
    <w:rPr>
      <w:sz w:val="20"/>
      <w:szCs w:val="20"/>
      <w:lang w:val="en-GB" w:eastAsia="zh-CN"/>
    </w:rPr>
  </w:style>
  <w:style w:type="paragraph" w:customStyle="1" w:styleId="B1">
    <w:name w:val="B1"/>
    <w:basedOn w:val="Normal"/>
    <w:link w:val="B1Zchn"/>
    <w:rsid w:val="001E10F3"/>
    <w:pPr>
      <w:overflowPunct/>
      <w:autoSpaceDE/>
      <w:autoSpaceDN/>
      <w:adjustRightInd/>
      <w:spacing w:after="180"/>
      <w:ind w:left="568" w:hanging="284"/>
      <w:jc w:val="left"/>
      <w:textAlignment w:val="auto"/>
    </w:pPr>
    <w:rPr>
      <w:sz w:val="22"/>
      <w:szCs w:val="22"/>
      <w:lang w:val="x-none" w:eastAsia="en-US"/>
    </w:rPr>
  </w:style>
  <w:style w:type="character" w:customStyle="1" w:styleId="B1Zchn">
    <w:name w:val="B1 Zchn"/>
    <w:link w:val="B1"/>
    <w:locked/>
    <w:rsid w:val="001E10F3"/>
    <w:rPr>
      <w:lang w:val="x-none" w:eastAsia="en-US"/>
    </w:rPr>
  </w:style>
  <w:style w:type="paragraph" w:styleId="TOC2">
    <w:name w:val="toc 2"/>
    <w:basedOn w:val="Normal"/>
    <w:next w:val="Normal"/>
    <w:autoRedefine/>
    <w:uiPriority w:val="39"/>
    <w:unhideWhenUsed/>
    <w:rsid w:val="00395FE5"/>
    <w:pPr>
      <w:spacing w:after="100"/>
      <w:ind w:left="200"/>
    </w:pPr>
  </w:style>
  <w:style w:type="paragraph" w:customStyle="1" w:styleId="References">
    <w:name w:val="References"/>
    <w:basedOn w:val="Normal"/>
    <w:rsid w:val="00481B61"/>
    <w:pPr>
      <w:numPr>
        <w:numId w:val="7"/>
      </w:numPr>
      <w:overflowPunct/>
      <w:adjustRightInd/>
      <w:snapToGrid w:val="0"/>
      <w:spacing w:after="60"/>
      <w:textAlignment w:val="auto"/>
    </w:pPr>
    <w:rPr>
      <w:rFonts w:ascii="Times New Roman" w:eastAsia="SimSun" w:hAnsi="Times New Roman" w:cs="Times New Roman"/>
      <w:szCs w:val="16"/>
      <w:lang w:val="en-US" w:eastAsia="en-US"/>
    </w:rPr>
  </w:style>
  <w:style w:type="character" w:styleId="Strong">
    <w:name w:val="Strong"/>
    <w:basedOn w:val="DefaultParagraphFont"/>
    <w:uiPriority w:val="22"/>
    <w:qFormat/>
    <w:rsid w:val="00FB1098"/>
    <w:rPr>
      <w:b/>
      <w:bCs/>
    </w:rPr>
  </w:style>
  <w:style w:type="character" w:styleId="Emphasis">
    <w:name w:val="Emphasis"/>
    <w:basedOn w:val="DefaultParagraphFont"/>
    <w:uiPriority w:val="20"/>
    <w:qFormat/>
    <w:rsid w:val="00FB1098"/>
    <w:rPr>
      <w:i/>
      <w:iCs/>
    </w:rPr>
  </w:style>
  <w:style w:type="paragraph" w:styleId="Revision">
    <w:name w:val="Revision"/>
    <w:hidden/>
    <w:uiPriority w:val="99"/>
    <w:semiHidden/>
    <w:rsid w:val="00DB6E61"/>
    <w:pPr>
      <w:spacing w:after="0" w:line="240" w:lineRule="auto"/>
    </w:pPr>
    <w:rPr>
      <w:sz w:val="20"/>
      <w:szCs w:val="20"/>
      <w:lang w:val="en-GB" w:eastAsia="zh-CN"/>
    </w:rPr>
  </w:style>
  <w:style w:type="character" w:customStyle="1" w:styleId="apple-converted-space">
    <w:name w:val="apple-converted-space"/>
    <w:qFormat/>
    <w:rsid w:val="00123B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766386730">
      <w:bodyDiv w:val="1"/>
      <w:marLeft w:val="0"/>
      <w:marRight w:val="0"/>
      <w:marTop w:val="0"/>
      <w:marBottom w:val="0"/>
      <w:divBdr>
        <w:top w:val="none" w:sz="0" w:space="0" w:color="auto"/>
        <w:left w:val="none" w:sz="0" w:space="0" w:color="auto"/>
        <w:bottom w:val="none" w:sz="0" w:space="0" w:color="auto"/>
        <w:right w:val="none" w:sz="0" w:space="0" w:color="auto"/>
      </w:divBdr>
    </w:div>
    <w:div w:id="1364594458">
      <w:bodyDiv w:val="1"/>
      <w:marLeft w:val="0"/>
      <w:marRight w:val="0"/>
      <w:marTop w:val="0"/>
      <w:marBottom w:val="0"/>
      <w:divBdr>
        <w:top w:val="none" w:sz="0" w:space="0" w:color="auto"/>
        <w:left w:val="none" w:sz="0" w:space="0" w:color="auto"/>
        <w:bottom w:val="none" w:sz="0" w:space="0" w:color="auto"/>
        <w:right w:val="none" w:sz="0" w:space="0" w:color="auto"/>
      </w:divBdr>
    </w:div>
    <w:div w:id="1757940118">
      <w:bodyDiv w:val="1"/>
      <w:marLeft w:val="0"/>
      <w:marRight w:val="0"/>
      <w:marTop w:val="0"/>
      <w:marBottom w:val="0"/>
      <w:divBdr>
        <w:top w:val="none" w:sz="0" w:space="0" w:color="auto"/>
        <w:left w:val="none" w:sz="0" w:space="0" w:color="auto"/>
        <w:bottom w:val="none" w:sz="0" w:space="0" w:color="auto"/>
        <w:right w:val="none" w:sz="0" w:space="0" w:color="auto"/>
      </w:divBdr>
    </w:div>
    <w:div w:id="2028631946">
      <w:bodyDiv w:val="1"/>
      <w:marLeft w:val="0"/>
      <w:marRight w:val="0"/>
      <w:marTop w:val="0"/>
      <w:marBottom w:val="0"/>
      <w:divBdr>
        <w:top w:val="none" w:sz="0" w:space="0" w:color="auto"/>
        <w:left w:val="none" w:sz="0" w:space="0" w:color="auto"/>
        <w:bottom w:val="none" w:sz="0" w:space="0" w:color="auto"/>
        <w:right w:val="none" w:sz="0" w:space="0" w:color="auto"/>
      </w:divBdr>
    </w:div>
    <w:div w:id="2057193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1E4A4-0032-4C88-A9D5-591EBCBF0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4395</TotalTime>
  <Pages>5</Pages>
  <Words>1561</Words>
  <Characters>8902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APT</Company>
  <LinksUpToDate>false</LinksUpToDate>
  <CharactersWithSpaces>10443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wanchen.lin@fginnov.com</dc:creator>
  <cp:keywords/>
  <dc:description/>
  <cp:lastModifiedBy>Alex Liou</cp:lastModifiedBy>
  <cp:revision>161</cp:revision>
  <dcterms:created xsi:type="dcterms:W3CDTF">2021-01-14T16:55:00Z</dcterms:created>
  <dcterms:modified xsi:type="dcterms:W3CDTF">2021-08-06T20:47:00Z</dcterms:modified>
</cp:coreProperties>
</file>